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281" w:rsidRDefault="00292281" w:rsidP="001F7D63">
      <w:pPr>
        <w:spacing w:after="0" w:line="240" w:lineRule="auto"/>
      </w:pPr>
      <w:bookmarkStart w:id="0" w:name="_GoBack"/>
      <w:bookmarkEnd w:id="0"/>
      <w:r>
        <w:t>Dear Parents and Guardians,</w:t>
      </w:r>
    </w:p>
    <w:p w:rsidR="00292281" w:rsidRDefault="00292281" w:rsidP="001F7D63">
      <w:pPr>
        <w:spacing w:after="0" w:line="240" w:lineRule="auto"/>
      </w:pPr>
    </w:p>
    <w:p w:rsidR="001F7D63" w:rsidRDefault="001F7D63" w:rsidP="001F7D63">
      <w:pPr>
        <w:spacing w:after="0" w:line="240" w:lineRule="auto"/>
      </w:pPr>
      <w:r>
        <w:t>During the summer of 2016, although it was not yet mandated for Illinois schools to test drinking water for lead, the Admi</w:t>
      </w:r>
      <w:r w:rsidR="00C025BF">
        <w:t xml:space="preserve">nistration </w:t>
      </w:r>
      <w:proofErr w:type="gramStart"/>
      <w:r w:rsidR="00C025BF">
        <w:t>of  #</w:t>
      </w:r>
      <w:proofErr w:type="gramEnd"/>
      <w:r w:rsidR="00D705AC">
        <w:t xml:space="preserve"> had a number of sites tested</w:t>
      </w:r>
      <w:r>
        <w:t xml:space="preserve"> throughout the building.  </w:t>
      </w:r>
      <w:r w:rsidR="00882151">
        <w:t xml:space="preserve">While the presence of minerals in our water is </w:t>
      </w:r>
      <w:r w:rsidR="00D705AC">
        <w:t>common – occurring both naturally and due to aging and erosion of plumbing</w:t>
      </w:r>
      <w:r w:rsidR="00882151">
        <w:t xml:space="preserve">, levels of acceptable exposure are established for health protection.  </w:t>
      </w:r>
      <w:r>
        <w:t xml:space="preserve">Lead levels were measured at </w:t>
      </w:r>
      <w:r w:rsidR="00292281">
        <w:t xml:space="preserve">a number of </w:t>
      </w:r>
      <w:r>
        <w:t xml:space="preserve">drinking fixtures in the elementary, middle, and high school wings, as well as in the kitchen.  All sites tested within the EPA </w:t>
      </w:r>
      <w:r w:rsidR="00D705AC">
        <w:t xml:space="preserve">established </w:t>
      </w:r>
      <w:r w:rsidR="00357035">
        <w:t>limit of 15 ppb, ranging from 1.1 to 12 ppb.</w:t>
      </w:r>
    </w:p>
    <w:p w:rsidR="001F7D63" w:rsidRDefault="001F7D63" w:rsidP="001F7D63">
      <w:pPr>
        <w:spacing w:after="0" w:line="240" w:lineRule="auto"/>
      </w:pPr>
    </w:p>
    <w:p w:rsidR="001F7D63" w:rsidRDefault="00357035" w:rsidP="001F7D63">
      <w:pPr>
        <w:spacing w:after="0" w:line="240" w:lineRule="auto"/>
      </w:pPr>
      <w:r>
        <w:t xml:space="preserve">Through legislation effective in </w:t>
      </w:r>
      <w:r w:rsidR="00882151">
        <w:t>2017</w:t>
      </w:r>
      <w:r>
        <w:t>,</w:t>
      </w:r>
      <w:r w:rsidR="00882151">
        <w:t xml:space="preserve"> </w:t>
      </w:r>
      <w:r>
        <w:t xml:space="preserve">the </w:t>
      </w:r>
      <w:r w:rsidR="00882151">
        <w:t xml:space="preserve">Illinois Department </w:t>
      </w:r>
      <w:r w:rsidR="00D705AC">
        <w:t>of Public Health (IDPH) has begun to require</w:t>
      </w:r>
      <w:r>
        <w:t xml:space="preserve"> that</w:t>
      </w:r>
      <w:r w:rsidR="00882151">
        <w:t xml:space="preserve"> all public schools comply with Section 25 of Public Act 099-0922 by testing </w:t>
      </w:r>
      <w:r w:rsidR="00292281">
        <w:t>all potable water sites in the area of a</w:t>
      </w:r>
      <w:r w:rsidR="00882151">
        <w:t xml:space="preserve"> school building dedicated to grades K-5</w:t>
      </w:r>
      <w:r w:rsidR="00D705AC">
        <w:t xml:space="preserve"> for levels of lead to determine sites exceeding 5 ppb</w:t>
      </w:r>
      <w:r w:rsidR="00882151">
        <w:t xml:space="preserve">.  </w:t>
      </w:r>
      <w:r w:rsidR="00292281">
        <w:t>We</w:t>
      </w:r>
      <w:r w:rsidR="00882151">
        <w:t xml:space="preserve"> h</w:t>
      </w:r>
      <w:r w:rsidR="00D705AC">
        <w:t xml:space="preserve">ave conducted </w:t>
      </w:r>
      <w:r w:rsidR="00292281">
        <w:t>this additional testing this summer</w:t>
      </w:r>
      <w:r w:rsidR="00D705AC">
        <w:t>.  Multiple draws of five sites measured as follows:</w:t>
      </w:r>
    </w:p>
    <w:p w:rsidR="00D705AC" w:rsidRDefault="00D705AC" w:rsidP="001F7D63">
      <w:pPr>
        <w:spacing w:after="0" w:line="240" w:lineRule="auto"/>
      </w:pPr>
      <w:r>
        <w:t>Drinking fountain #1</w:t>
      </w:r>
      <w:r>
        <w:tab/>
        <w:t xml:space="preserve">1.27 to 2.06 ppb </w:t>
      </w:r>
      <w:r w:rsidR="00623D1F">
        <w:tab/>
      </w:r>
    </w:p>
    <w:p w:rsidR="001F7D63" w:rsidRDefault="00D705AC" w:rsidP="001F7D63">
      <w:pPr>
        <w:spacing w:after="0" w:line="240" w:lineRule="auto"/>
      </w:pPr>
      <w:r>
        <w:t>Drinking fountain #2</w:t>
      </w:r>
      <w:r>
        <w:tab/>
        <w:t>1.24 to 3.84 ppb</w:t>
      </w:r>
      <w:r w:rsidR="00623D1F">
        <w:tab/>
      </w:r>
    </w:p>
    <w:p w:rsidR="00D705AC" w:rsidRDefault="00D705AC" w:rsidP="001F7D63">
      <w:pPr>
        <w:spacing w:after="0" w:line="240" w:lineRule="auto"/>
      </w:pPr>
      <w:r>
        <w:t>Drinking fountain #3</w:t>
      </w:r>
      <w:r>
        <w:tab/>
        <w:t xml:space="preserve">8.07 to 9.52 ppb </w:t>
      </w:r>
      <w:r w:rsidR="00623D1F">
        <w:t>*</w:t>
      </w:r>
    </w:p>
    <w:p w:rsidR="00D705AC" w:rsidRDefault="00D705AC" w:rsidP="001F7D63">
      <w:pPr>
        <w:spacing w:after="0" w:line="240" w:lineRule="auto"/>
      </w:pPr>
      <w:r>
        <w:t>Classroom sink #1</w:t>
      </w:r>
      <w:r>
        <w:tab/>
        <w:t>45.4 to 63.5 ppb</w:t>
      </w:r>
      <w:r w:rsidR="00623D1F">
        <w:t xml:space="preserve"> **</w:t>
      </w:r>
    </w:p>
    <w:p w:rsidR="00D705AC" w:rsidRDefault="00D705AC" w:rsidP="001F7D63">
      <w:pPr>
        <w:spacing w:after="0" w:line="240" w:lineRule="auto"/>
      </w:pPr>
      <w:r>
        <w:t>Classroom sink #2</w:t>
      </w:r>
      <w:r>
        <w:tab/>
        <w:t>3.2 to 34.7 ppb</w:t>
      </w:r>
      <w:r w:rsidR="00623D1F">
        <w:t xml:space="preserve">   **</w:t>
      </w:r>
    </w:p>
    <w:p w:rsidR="00D705AC" w:rsidRDefault="00D705AC" w:rsidP="001F7D63">
      <w:pPr>
        <w:spacing w:after="0" w:line="240" w:lineRule="auto"/>
      </w:pPr>
      <w:r>
        <w:t>Classroom sink #3</w:t>
      </w:r>
      <w:r>
        <w:tab/>
        <w:t>8.17 to 30.3 ppb</w:t>
      </w:r>
      <w:r w:rsidR="00623D1F">
        <w:t xml:space="preserve"> **</w:t>
      </w:r>
    </w:p>
    <w:p w:rsidR="001F7D63" w:rsidRDefault="001F7D63" w:rsidP="00623D1F">
      <w:pPr>
        <w:spacing w:after="0" w:line="240" w:lineRule="auto"/>
      </w:pPr>
    </w:p>
    <w:p w:rsidR="00357035" w:rsidRDefault="00623D1F" w:rsidP="00623D1F">
      <w:pPr>
        <w:spacing w:after="0" w:line="240" w:lineRule="auto"/>
      </w:pPr>
      <w:r>
        <w:t xml:space="preserve">Remediation of these sites will consist of * changing the </w:t>
      </w:r>
      <w:r w:rsidR="00357035">
        <w:t>fountain fixture</w:t>
      </w:r>
      <w:r>
        <w:t xml:space="preserve"> and testing again for compliance, and ** placing visual ‘do not drink’ signs at the sinks in the classrooms.  These fixtures are likely responsible for the measurable amounts, and we anticipate compliance</w:t>
      </w:r>
      <w:r w:rsidR="00357035">
        <w:t xml:space="preserve"> once changed</w:t>
      </w:r>
      <w:r>
        <w:t xml:space="preserve">.  If validation testing reveals elevated levels, </w:t>
      </w:r>
      <w:r w:rsidR="007A6B0D">
        <w:t>the fixtures will be permanently removed.</w:t>
      </w:r>
      <w:r w:rsidR="00292281">
        <w:t xml:space="preserve">  You will be notified of the status of these measures before the first day of student attendance.  </w:t>
      </w:r>
    </w:p>
    <w:p w:rsidR="007A6B0D" w:rsidRDefault="007A6B0D" w:rsidP="00623D1F">
      <w:pPr>
        <w:spacing w:after="0" w:line="240" w:lineRule="auto"/>
      </w:pPr>
    </w:p>
    <w:p w:rsidR="00292281" w:rsidRDefault="00357035" w:rsidP="00623D1F">
      <w:pPr>
        <w:spacing w:after="0" w:line="240" w:lineRule="auto"/>
      </w:pPr>
      <w:r>
        <w:t xml:space="preserve">The health and safety of our students is of top importance, which is why we tested the water throughout the building before there was legislation requiring us to do so.  We are committed to continuing to monitor this, and all influences on the well-being of the people in our facility.  You may find more information about lead in drinking water at </w:t>
      </w:r>
      <w:hyperlink r:id="rId5" w:history="1">
        <w:r w:rsidRPr="00D53D1C">
          <w:rPr>
            <w:rStyle w:val="Hyperlink"/>
          </w:rPr>
          <w:t>https://www.epa.gov/ground-water-and-drinking-water/basic-information-about-lead-drinking-water</w:t>
        </w:r>
      </w:hyperlink>
      <w:r>
        <w:t xml:space="preserve"> and </w:t>
      </w:r>
      <w:r w:rsidR="00292281">
        <w:t>please feel free t</w:t>
      </w:r>
      <w:r w:rsidR="007A6B0D">
        <w:t xml:space="preserve">o contact me with any questions at </w:t>
      </w:r>
      <w:r w:rsidR="00C025BF">
        <w:t xml:space="preserve">#.  </w:t>
      </w:r>
    </w:p>
    <w:p w:rsidR="00292281" w:rsidRDefault="00292281" w:rsidP="00623D1F">
      <w:pPr>
        <w:spacing w:after="0" w:line="240" w:lineRule="auto"/>
      </w:pPr>
    </w:p>
    <w:p w:rsidR="00292281" w:rsidRDefault="00292281" w:rsidP="00623D1F">
      <w:pPr>
        <w:spacing w:after="0" w:line="240" w:lineRule="auto"/>
      </w:pPr>
      <w:r>
        <w:t>Sincerely,</w:t>
      </w:r>
    </w:p>
    <w:p w:rsidR="00292281" w:rsidRDefault="00292281" w:rsidP="00623D1F">
      <w:pPr>
        <w:spacing w:after="0" w:line="240" w:lineRule="auto"/>
      </w:pPr>
    </w:p>
    <w:p w:rsidR="00292281" w:rsidRDefault="00292281" w:rsidP="00623D1F">
      <w:pPr>
        <w:spacing w:after="0" w:line="240" w:lineRule="auto"/>
      </w:pPr>
    </w:p>
    <w:p w:rsidR="00357035" w:rsidRDefault="00292281" w:rsidP="00623D1F">
      <w:pPr>
        <w:spacing w:after="0" w:line="240" w:lineRule="auto"/>
      </w:pPr>
      <w:r>
        <w:t>Superintendent</w:t>
      </w:r>
      <w:r w:rsidR="007A6B0D">
        <w:t xml:space="preserve">  </w:t>
      </w:r>
    </w:p>
    <w:p w:rsidR="00357035" w:rsidRDefault="00357035" w:rsidP="00623D1F">
      <w:pPr>
        <w:spacing w:after="0" w:line="240" w:lineRule="auto"/>
      </w:pPr>
    </w:p>
    <w:p w:rsidR="00623D1F" w:rsidRDefault="00623D1F" w:rsidP="00623D1F">
      <w:pPr>
        <w:spacing w:after="0" w:line="240" w:lineRule="auto"/>
      </w:pPr>
      <w:r>
        <w:t xml:space="preserve">  </w:t>
      </w:r>
    </w:p>
    <w:p w:rsidR="00623D1F" w:rsidRDefault="00623D1F" w:rsidP="00623D1F">
      <w:pPr>
        <w:spacing w:after="0" w:line="240" w:lineRule="auto"/>
      </w:pPr>
    </w:p>
    <w:p w:rsidR="001F7D63" w:rsidRDefault="001F7D63" w:rsidP="001F7D63">
      <w:pPr>
        <w:spacing w:after="0" w:line="240" w:lineRule="auto"/>
      </w:pPr>
    </w:p>
    <w:sectPr w:rsidR="001F7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42222"/>
    <w:multiLevelType w:val="hybridMultilevel"/>
    <w:tmpl w:val="6FB03690"/>
    <w:lvl w:ilvl="0" w:tplc="DA9056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A6931"/>
    <w:multiLevelType w:val="hybridMultilevel"/>
    <w:tmpl w:val="5F862F74"/>
    <w:lvl w:ilvl="0" w:tplc="BA42FE32">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4BD55D83"/>
    <w:multiLevelType w:val="hybridMultilevel"/>
    <w:tmpl w:val="848C55CA"/>
    <w:lvl w:ilvl="0" w:tplc="E8DA6F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846E7"/>
    <w:multiLevelType w:val="hybridMultilevel"/>
    <w:tmpl w:val="5AE0C99C"/>
    <w:lvl w:ilvl="0" w:tplc="2E6652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A5292"/>
    <w:multiLevelType w:val="hybridMultilevel"/>
    <w:tmpl w:val="0276B784"/>
    <w:lvl w:ilvl="0" w:tplc="3D46384A">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7B520B"/>
    <w:multiLevelType w:val="hybridMultilevel"/>
    <w:tmpl w:val="BB2043F2"/>
    <w:lvl w:ilvl="0" w:tplc="CF8228C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63"/>
    <w:rsid w:val="001279E0"/>
    <w:rsid w:val="001F7D63"/>
    <w:rsid w:val="00292281"/>
    <w:rsid w:val="00357035"/>
    <w:rsid w:val="00623D1F"/>
    <w:rsid w:val="007A6B0D"/>
    <w:rsid w:val="00882151"/>
    <w:rsid w:val="00C025BF"/>
    <w:rsid w:val="00D7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43807-EB97-454A-A82E-025C8183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D1F"/>
    <w:pPr>
      <w:ind w:left="720"/>
      <w:contextualSpacing/>
    </w:pPr>
  </w:style>
  <w:style w:type="character" w:styleId="Hyperlink">
    <w:name w:val="Hyperlink"/>
    <w:basedOn w:val="DefaultParagraphFont"/>
    <w:uiPriority w:val="99"/>
    <w:unhideWhenUsed/>
    <w:rsid w:val="00357035"/>
    <w:rPr>
      <w:color w:val="0000FF" w:themeColor="hyperlink"/>
      <w:u w:val="single"/>
    </w:rPr>
  </w:style>
  <w:style w:type="character" w:customStyle="1" w:styleId="UnresolvedMention">
    <w:name w:val="Unresolved Mention"/>
    <w:basedOn w:val="DefaultParagraphFont"/>
    <w:uiPriority w:val="99"/>
    <w:semiHidden/>
    <w:unhideWhenUsed/>
    <w:rsid w:val="003570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a.gov/ground-water-and-drinking-water/basic-information-about-lead-drinking-wa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Moore</dc:creator>
  <cp:keywords/>
  <dc:description/>
  <cp:lastModifiedBy>Chris Dvorak</cp:lastModifiedBy>
  <cp:revision>2</cp:revision>
  <dcterms:created xsi:type="dcterms:W3CDTF">2017-08-18T17:49:00Z</dcterms:created>
  <dcterms:modified xsi:type="dcterms:W3CDTF">2017-08-18T17:49:00Z</dcterms:modified>
</cp:coreProperties>
</file>