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E5396E" w14:paraId="586319FC" w14:textId="77777777" w:rsidTr="0084670D">
        <w:tc>
          <w:tcPr>
            <w:tcW w:w="9270" w:type="dxa"/>
            <w:shd w:val="pct20" w:color="auto" w:fill="auto"/>
          </w:tcPr>
          <w:p w14:paraId="3DC56291" w14:textId="77777777" w:rsidR="00E5396E" w:rsidRDefault="00E5396E" w:rsidP="00E5396E">
            <w:pPr>
              <w:jc w:val="center"/>
            </w:pPr>
            <w:r>
              <w:t>Section 101</w:t>
            </w:r>
          </w:p>
        </w:tc>
      </w:tr>
      <w:tr w:rsidR="00E5396E" w14:paraId="0B60C13C" w14:textId="77777777" w:rsidTr="0084670D">
        <w:tc>
          <w:tcPr>
            <w:tcW w:w="9270" w:type="dxa"/>
          </w:tcPr>
          <w:p w14:paraId="6CE8B30F" w14:textId="77777777" w:rsidR="00E5396E" w:rsidRDefault="00E5396E" w:rsidP="00E5396E"/>
          <w:p w14:paraId="362A3079" w14:textId="5F1FE834" w:rsidR="00E5396E" w:rsidRDefault="00E5396E" w:rsidP="00E5396E">
            <w:pPr>
              <w:rPr>
                <w:rFonts w:cstheme="minorHAnsi"/>
                <w:color w:val="000000"/>
                <w:highlight w:val="yellow"/>
                <w:shd w:val="clear" w:color="auto" w:fill="FFFFFF"/>
              </w:rPr>
            </w:pPr>
            <w:r w:rsidRPr="00114910">
              <w:t>101.</w:t>
            </w:r>
            <w:r>
              <w:t>G</w:t>
            </w:r>
            <w:r>
              <w:rPr>
                <w:b/>
              </w:rPr>
              <w:t xml:space="preserve"> </w:t>
            </w:r>
            <w:r w:rsidRPr="00D05FBC">
              <w:rPr>
                <w:b/>
                <w:color w:val="FF0000"/>
              </w:rPr>
              <w:t xml:space="preserve">(new) </w:t>
            </w:r>
            <w:r w:rsidRPr="00114910">
              <w:rPr>
                <w:u w:val="single"/>
              </w:rPr>
              <w:t>The school district makes feminine hygiene products available, at no cost to students, in the bathrooms of all school buildings serving students in grades 6</w:t>
            </w:r>
            <w:r w:rsidR="000D5666">
              <w:rPr>
                <w:u w:val="single"/>
              </w:rPr>
              <w:t>-</w:t>
            </w:r>
            <w:r w:rsidRPr="00114910">
              <w:rPr>
                <w:u w:val="single"/>
              </w:rPr>
              <w:t>12.</w:t>
            </w:r>
            <w:r w:rsidR="00BF50A4" w:rsidRPr="00BF50A4">
              <w:t xml:space="preserve"> </w:t>
            </w:r>
          </w:p>
          <w:p w14:paraId="661BF678" w14:textId="31FDEBB1" w:rsidR="00B627C8" w:rsidRDefault="002B07A4" w:rsidP="00E5396E">
            <w:hyperlink r:id="rId7" w:history="1">
              <w:r w:rsidR="00B627C8" w:rsidRPr="00B627C8">
                <w:rPr>
                  <w:rStyle w:val="Hyperlink"/>
                </w:rPr>
                <w:t>105 ILCS 5/10-20.63</w:t>
              </w:r>
            </w:hyperlink>
          </w:p>
          <w:p w14:paraId="7547C3B5" w14:textId="5D2BF1DC" w:rsidR="00B627C8" w:rsidRDefault="00B627C8" w:rsidP="00E5396E"/>
          <w:p w14:paraId="65CE407B" w14:textId="501DDFC0" w:rsidR="00B627C8" w:rsidRDefault="00B627C8" w:rsidP="00E5396E">
            <w:pPr>
              <w:rPr>
                <w:color w:val="000000"/>
              </w:rPr>
            </w:pPr>
            <w:r>
              <w:t xml:space="preserve">101.H </w:t>
            </w:r>
            <w:r w:rsidRPr="00D05FBC">
              <w:rPr>
                <w:b/>
                <w:color w:val="FF0000"/>
              </w:rPr>
              <w:t>(new)</w:t>
            </w:r>
            <w:r w:rsidRPr="00D05FBC">
              <w:rPr>
                <w:color w:val="FF0000"/>
              </w:rPr>
              <w:t xml:space="preserve"> </w:t>
            </w:r>
            <w:r w:rsidRPr="00B627C8">
              <w:rPr>
                <w:color w:val="000000"/>
                <w:u w:val="single"/>
              </w:rPr>
              <w:t>The district has created, maintained, and implemented an age-appropriate policy on sexual harassment that is posted on the district’s website and, if applicable, any other area where policies, rules, and standards of conduct are currently posted in each school. The policy on sexual harassment is also included in the district’s student code of conduct handbook</w:t>
            </w:r>
            <w:r>
              <w:rPr>
                <w:color w:val="000000"/>
              </w:rPr>
              <w:t>.</w:t>
            </w:r>
          </w:p>
          <w:p w14:paraId="251DBB2B" w14:textId="4E349146" w:rsidR="00B627C8" w:rsidRPr="00B627C8" w:rsidRDefault="002B07A4" w:rsidP="00E5396E">
            <w:hyperlink r:id="rId8" w:history="1">
              <w:r w:rsidR="00B627C8" w:rsidRPr="00B627C8">
                <w:rPr>
                  <w:rStyle w:val="Hyperlink"/>
                </w:rPr>
                <w:t>Public Act 101-0418</w:t>
              </w:r>
            </w:hyperlink>
            <w:r w:rsidR="00B627C8">
              <w:t>, Section 10-20.69</w:t>
            </w:r>
          </w:p>
          <w:p w14:paraId="0B926CB3" w14:textId="77777777" w:rsidR="00E5396E" w:rsidRDefault="00E5396E"/>
        </w:tc>
      </w:tr>
      <w:tr w:rsidR="00E5396E" w14:paraId="04F87906" w14:textId="77777777" w:rsidTr="0084670D">
        <w:tc>
          <w:tcPr>
            <w:tcW w:w="9270" w:type="dxa"/>
            <w:shd w:val="pct20" w:color="auto" w:fill="auto"/>
          </w:tcPr>
          <w:p w14:paraId="19E1C2BC" w14:textId="77777777" w:rsidR="00E5396E" w:rsidRDefault="00E5396E" w:rsidP="00E5396E">
            <w:pPr>
              <w:jc w:val="center"/>
            </w:pPr>
            <w:r>
              <w:t>Section 104</w:t>
            </w:r>
          </w:p>
        </w:tc>
      </w:tr>
      <w:tr w:rsidR="00E5396E" w14:paraId="125B754C" w14:textId="77777777" w:rsidTr="0084670D">
        <w:tc>
          <w:tcPr>
            <w:tcW w:w="9270" w:type="dxa"/>
          </w:tcPr>
          <w:p w14:paraId="4B477CAC" w14:textId="77777777" w:rsidR="00E5396E" w:rsidRDefault="00E5396E" w:rsidP="00E5396E"/>
          <w:p w14:paraId="1086B3BF" w14:textId="2E1AF4A9" w:rsidR="00BF50A4" w:rsidRPr="00BF50A4" w:rsidRDefault="00E5396E" w:rsidP="00BF50A4">
            <w:r>
              <w:t xml:space="preserve">104.E </w:t>
            </w:r>
            <w:r w:rsidRPr="00D05FBC">
              <w:rPr>
                <w:b/>
                <w:color w:val="FF0000"/>
              </w:rPr>
              <w:t>(new)</w:t>
            </w:r>
            <w:r w:rsidRPr="00D05FBC">
              <w:rPr>
                <w:color w:val="FF0000"/>
              </w:rPr>
              <w:t xml:space="preserve"> </w:t>
            </w:r>
            <w:r w:rsidRPr="0003408E">
              <w:rPr>
                <w:u w:val="single"/>
              </w:rPr>
              <w:t xml:space="preserve">The school district has adopted a policy for the administration of a medical cannabis infused product to a student who is a registered qualifying patient.  The policy/procedures allow a parent or guardian or other designated caregiver to administer the product subject to the restrictions outlined in 105 ILCS 5/22-33.  The policy/procedures allow for a school administrator or school nurse to administer the product and </w:t>
            </w:r>
            <w:r w:rsidRPr="0003408E">
              <w:rPr>
                <w:b/>
                <w:u w:val="single"/>
              </w:rPr>
              <w:t>may</w:t>
            </w:r>
            <w:r w:rsidRPr="0003408E">
              <w:rPr>
                <w:u w:val="single"/>
              </w:rPr>
              <w:t xml:space="preserve"> also allow a student who is a registered qualifying patient to self-administer the product under the supervision of a school administrator or school nurse, subject to the restrictions outlined in 105 ILCS 5/22-33.</w:t>
            </w:r>
            <w:r w:rsidR="00BF50A4">
              <w:t xml:space="preserve"> </w:t>
            </w:r>
          </w:p>
          <w:p w14:paraId="1AAA5106" w14:textId="4B854278" w:rsidR="00E5396E" w:rsidRDefault="002B07A4" w:rsidP="00E5396E">
            <w:hyperlink r:id="rId9" w:history="1">
              <w:r w:rsidR="00B627C8" w:rsidRPr="00B627C8">
                <w:rPr>
                  <w:rStyle w:val="Hyperlink"/>
                </w:rPr>
                <w:t>105 ILCS 5/22-33</w:t>
              </w:r>
            </w:hyperlink>
            <w:r w:rsidR="00910D26">
              <w:t xml:space="preserve"> </w:t>
            </w:r>
          </w:p>
          <w:p w14:paraId="12F31438" w14:textId="77777777" w:rsidR="00E5396E" w:rsidRDefault="00E5396E" w:rsidP="00BF50A4"/>
        </w:tc>
      </w:tr>
      <w:tr w:rsidR="00C25F6E" w14:paraId="38BE30CE" w14:textId="77777777" w:rsidTr="00C25F6E">
        <w:tc>
          <w:tcPr>
            <w:tcW w:w="9270" w:type="dxa"/>
            <w:tcBorders>
              <w:bottom w:val="thinThickSmallGap" w:sz="24" w:space="0" w:color="auto"/>
            </w:tcBorders>
            <w:shd w:val="pct20" w:color="auto" w:fill="auto"/>
          </w:tcPr>
          <w:p w14:paraId="422FA448" w14:textId="6E26A8C0" w:rsidR="00C25F6E" w:rsidRPr="00727661" w:rsidRDefault="00C25F6E" w:rsidP="00BE44C6">
            <w:pPr>
              <w:jc w:val="center"/>
            </w:pPr>
            <w:r>
              <w:t>Section 204</w:t>
            </w:r>
          </w:p>
        </w:tc>
      </w:tr>
      <w:tr w:rsidR="00C25F6E" w14:paraId="08238A69" w14:textId="77777777" w:rsidTr="00C25F6E">
        <w:tc>
          <w:tcPr>
            <w:tcW w:w="9270" w:type="dxa"/>
            <w:tcBorders>
              <w:bottom w:val="thinThickSmallGap" w:sz="24" w:space="0" w:color="auto"/>
            </w:tcBorders>
            <w:shd w:val="clear" w:color="auto" w:fill="auto"/>
          </w:tcPr>
          <w:p w14:paraId="5B5099A3" w14:textId="77777777" w:rsidR="00C25F6E" w:rsidRDefault="00C25F6E" w:rsidP="00C25F6E">
            <w:pPr>
              <w:tabs>
                <w:tab w:val="left" w:pos="2627"/>
              </w:tabs>
            </w:pPr>
          </w:p>
          <w:p w14:paraId="26B5973E" w14:textId="78D85974" w:rsidR="00C25F6E" w:rsidRDefault="00C25F6E" w:rsidP="00C25F6E">
            <w:pPr>
              <w:tabs>
                <w:tab w:val="left" w:pos="2627"/>
              </w:tabs>
              <w:rPr>
                <w:color w:val="000000"/>
                <w:u w:val="single"/>
              </w:rPr>
            </w:pPr>
            <w:r>
              <w:t xml:space="preserve">204.B </w:t>
            </w:r>
            <w:r w:rsidRPr="00D05FBC">
              <w:rPr>
                <w:b/>
                <w:color w:val="FF0000"/>
              </w:rPr>
              <w:t>(new)</w:t>
            </w:r>
            <w:r w:rsidRPr="00D05FBC">
              <w:rPr>
                <w:color w:val="FF0000"/>
              </w:rPr>
              <w:t xml:space="preserve"> </w:t>
            </w:r>
            <w:r w:rsidRPr="00C25F6E">
              <w:rPr>
                <w:color w:val="000000"/>
                <w:u w:val="single"/>
              </w:rPr>
              <w:t xml:space="preserve">All school employees shall receive training in the basics of seizure recognition and first aid and appropriate emergency protocols during an </w:t>
            </w:r>
            <w:proofErr w:type="spellStart"/>
            <w:r w:rsidRPr="00C25F6E">
              <w:rPr>
                <w:color w:val="000000"/>
                <w:u w:val="single"/>
              </w:rPr>
              <w:t>inservice</w:t>
            </w:r>
            <w:proofErr w:type="spellEnd"/>
            <w:r w:rsidRPr="00C25F6E">
              <w:rPr>
                <w:color w:val="000000"/>
                <w:u w:val="single"/>
              </w:rPr>
              <w:t xml:space="preserve"> training workshop as provided for by Section 3-11 of the School Code. That training must be full</w:t>
            </w:r>
            <w:r w:rsidRPr="00C25F6E">
              <w:rPr>
                <w:color w:val="000000"/>
                <w:u w:val="single"/>
              </w:rPr>
              <w:t>y</w:t>
            </w:r>
            <w:r w:rsidRPr="00C25F6E">
              <w:rPr>
                <w:color w:val="000000"/>
                <w:u w:val="single"/>
              </w:rPr>
              <w:t xml:space="preserve"> consistent with the best practice guidelines issued by the Centers for Disease Control and Prevention.</w:t>
            </w:r>
          </w:p>
          <w:p w14:paraId="1EECADD4" w14:textId="27F5ED9C" w:rsidR="00ED08E4" w:rsidRPr="00C25F6E" w:rsidRDefault="00ED08E4" w:rsidP="00C25F6E">
            <w:pPr>
              <w:tabs>
                <w:tab w:val="left" w:pos="2627"/>
              </w:tabs>
              <w:rPr>
                <w:color w:val="000000"/>
                <w:u w:val="single"/>
              </w:rPr>
            </w:pPr>
            <w:hyperlink r:id="rId10" w:history="1">
              <w:r w:rsidRPr="00ED08E4">
                <w:rPr>
                  <w:rStyle w:val="Hyperlink"/>
                </w:rPr>
                <w:t>105 ILCS 150/25(a)</w:t>
              </w:r>
            </w:hyperlink>
          </w:p>
          <w:p w14:paraId="33D4DCB3" w14:textId="5AA5D3A7" w:rsidR="00C25F6E" w:rsidRPr="00727661" w:rsidRDefault="00C25F6E" w:rsidP="00C25F6E">
            <w:pPr>
              <w:tabs>
                <w:tab w:val="left" w:pos="2627"/>
              </w:tabs>
            </w:pPr>
            <w:r>
              <w:tab/>
            </w:r>
          </w:p>
        </w:tc>
      </w:tr>
      <w:tr w:rsidR="00BE44C6" w14:paraId="7E1BDEC4" w14:textId="77777777" w:rsidTr="00C44205">
        <w:tc>
          <w:tcPr>
            <w:tcW w:w="9270" w:type="dxa"/>
            <w:tcBorders>
              <w:bottom w:val="thinThickSmallGap" w:sz="24" w:space="0" w:color="auto"/>
            </w:tcBorders>
            <w:shd w:val="pct20" w:color="auto" w:fill="auto"/>
          </w:tcPr>
          <w:p w14:paraId="0B956A4E" w14:textId="5B690856" w:rsidR="00BE44C6" w:rsidRDefault="00BE44C6" w:rsidP="00BE44C6">
            <w:pPr>
              <w:jc w:val="center"/>
            </w:pPr>
            <w:r w:rsidRPr="00727661">
              <w:t xml:space="preserve">Section </w:t>
            </w:r>
            <w:r>
              <w:t>205</w:t>
            </w:r>
            <w:r>
              <w:t xml:space="preserve"> </w:t>
            </w:r>
          </w:p>
        </w:tc>
      </w:tr>
      <w:tr w:rsidR="00BE44C6" w14:paraId="3C13D9B1" w14:textId="77777777" w:rsidTr="00C44205">
        <w:tc>
          <w:tcPr>
            <w:tcW w:w="9270" w:type="dxa"/>
            <w:shd w:val="clear" w:color="auto" w:fill="auto"/>
          </w:tcPr>
          <w:p w14:paraId="05DD8289" w14:textId="77777777" w:rsidR="00BE44C6" w:rsidRDefault="00BE44C6" w:rsidP="00BE44C6"/>
          <w:p w14:paraId="310CE349" w14:textId="77777777" w:rsidR="00C25F6E" w:rsidRDefault="00C25F6E" w:rsidP="00BE44C6">
            <w:pPr>
              <w:rPr>
                <w:color w:val="000000"/>
              </w:rPr>
            </w:pPr>
            <w:r>
              <w:t xml:space="preserve">B </w:t>
            </w:r>
            <w:r w:rsidRPr="00C25F6E">
              <w:rPr>
                <w:b/>
              </w:rPr>
              <w:t>(new)</w:t>
            </w:r>
            <w:r>
              <w:t xml:space="preserve"> </w:t>
            </w:r>
            <w:r w:rsidRPr="00C25F6E">
              <w:rPr>
                <w:color w:val="000000"/>
                <w:u w:val="single"/>
              </w:rPr>
              <w:t>In schools that have at least one student with epilepsy, a delegated care aide must be trained to perform the tasks necessary to assist the student in accordance with his or her seizure action plan. Initial training of a delegated care aide for students with epilepsy must be provided by a licensed healthcare provider with an expertise in epilepsy or an epilepsy educator who has successfully completed the relevant curricula offered by the Centers for Disease Control and Prevention.</w:t>
            </w:r>
          </w:p>
          <w:p w14:paraId="1DAC1BE5" w14:textId="20A93C23" w:rsidR="00C25F6E" w:rsidRDefault="00ED08E4" w:rsidP="00BE44C6">
            <w:hyperlink r:id="rId11" w:history="1">
              <w:r w:rsidR="001064CA" w:rsidRPr="00ED08E4">
                <w:rPr>
                  <w:rStyle w:val="Hyperlink"/>
                </w:rPr>
                <w:t xml:space="preserve">105 ILCS </w:t>
              </w:r>
              <w:r w:rsidRPr="00ED08E4">
                <w:rPr>
                  <w:rStyle w:val="Hyperlink"/>
                </w:rPr>
                <w:t>150/25(b)-(c)</w:t>
              </w:r>
            </w:hyperlink>
          </w:p>
          <w:p w14:paraId="1774C29D" w14:textId="755AC7D7" w:rsidR="00ED08E4" w:rsidRDefault="00ED08E4" w:rsidP="00BE44C6"/>
          <w:p w14:paraId="36B175E6" w14:textId="5104B685" w:rsidR="00ED08E4" w:rsidRDefault="00ED08E4" w:rsidP="00BE44C6"/>
          <w:p w14:paraId="3CDAEE79" w14:textId="77777777" w:rsidR="00ED08E4" w:rsidRDefault="00ED08E4" w:rsidP="00BE44C6"/>
          <w:p w14:paraId="75118478" w14:textId="751E122C" w:rsidR="001064CA" w:rsidRDefault="001064CA" w:rsidP="00BE44C6"/>
        </w:tc>
      </w:tr>
      <w:tr w:rsidR="00E5396E" w14:paraId="438C5195" w14:textId="77777777" w:rsidTr="0084670D">
        <w:tc>
          <w:tcPr>
            <w:tcW w:w="9270" w:type="dxa"/>
            <w:shd w:val="pct20" w:color="auto" w:fill="auto"/>
          </w:tcPr>
          <w:p w14:paraId="59AFACFD" w14:textId="77777777" w:rsidR="00E5396E" w:rsidRDefault="00E5396E" w:rsidP="00E5396E">
            <w:pPr>
              <w:jc w:val="center"/>
            </w:pPr>
            <w:r>
              <w:lastRenderedPageBreak/>
              <w:t>Section 207</w:t>
            </w:r>
          </w:p>
        </w:tc>
      </w:tr>
      <w:tr w:rsidR="00E5396E" w14:paraId="178CC2F7" w14:textId="77777777" w:rsidTr="0084670D">
        <w:tc>
          <w:tcPr>
            <w:tcW w:w="9270" w:type="dxa"/>
          </w:tcPr>
          <w:p w14:paraId="79229BA4" w14:textId="77777777" w:rsidR="00BF50A4" w:rsidRDefault="00BF50A4" w:rsidP="00BF50A4"/>
          <w:p w14:paraId="3FB9CC9A" w14:textId="77777777" w:rsidR="00BF50A4" w:rsidRDefault="00BF50A4" w:rsidP="00BF50A4">
            <w:r w:rsidRPr="00A6399C">
              <w:t>A New employees have signed statements</w:t>
            </w:r>
            <w:r>
              <w:t xml:space="preserve"> </w:t>
            </w:r>
            <w:r w:rsidRPr="0003408E">
              <w:rPr>
                <w:color w:val="FF0000"/>
                <w:u w:val="single"/>
              </w:rPr>
              <w:t>prior to the commencement of employment</w:t>
            </w:r>
            <w:r w:rsidRPr="0003408E">
              <w:rPr>
                <w:color w:val="FF0000"/>
              </w:rPr>
              <w:t xml:space="preserve"> </w:t>
            </w:r>
            <w:r w:rsidRPr="00A6399C">
              <w:t>stating that the employee has knowledge and understanding of the reporting requirements of the Abused and Neglected Child Reporting Act (ANCRA).</w:t>
            </w:r>
            <w:r>
              <w:t xml:space="preserve">  </w:t>
            </w:r>
            <w:r w:rsidRPr="0003408E">
              <w:rPr>
                <w:color w:val="FF0000"/>
                <w:u w:val="single"/>
              </w:rPr>
              <w:t>For any statement signed on or after January 1, 2019, the statement includes information about available mandated reporter training provided by</w:t>
            </w:r>
            <w:r>
              <w:rPr>
                <w:color w:val="FF0000"/>
                <w:u w:val="single"/>
              </w:rPr>
              <w:t xml:space="preserve"> the Department of Children and Family Services.</w:t>
            </w:r>
            <w:r w:rsidRPr="0003408E">
              <w:rPr>
                <w:color w:val="FF0000"/>
              </w:rPr>
              <w:t xml:space="preserve"> </w:t>
            </w:r>
          </w:p>
          <w:p w14:paraId="485A51D6" w14:textId="59115870" w:rsidR="00910D26" w:rsidRDefault="00ED08E4" w:rsidP="00910D26">
            <w:hyperlink r:id="rId12" w:history="1">
              <w:r w:rsidR="00910D26" w:rsidRPr="00ED08E4">
                <w:rPr>
                  <w:rStyle w:val="Hyperlink"/>
                  <w:rFonts w:cstheme="minorHAnsi"/>
                  <w:shd w:val="clear" w:color="auto" w:fill="FFFFFF"/>
                </w:rPr>
                <w:t>325 ILCS</w:t>
              </w:r>
              <w:r w:rsidR="00910D26" w:rsidRPr="00ED08E4">
                <w:rPr>
                  <w:rStyle w:val="Hyperlink"/>
                  <w:rFonts w:cstheme="minorHAnsi"/>
                  <w:shd w:val="clear" w:color="auto" w:fill="FFFFFF"/>
                </w:rPr>
                <w:t xml:space="preserve"> </w:t>
              </w:r>
              <w:r w:rsidR="00910D26" w:rsidRPr="00ED08E4">
                <w:rPr>
                  <w:rStyle w:val="Hyperlink"/>
                  <w:rFonts w:cstheme="minorHAnsi"/>
                  <w:shd w:val="clear" w:color="auto" w:fill="FFFFFF"/>
                </w:rPr>
                <w:t>5</w:t>
              </w:r>
              <w:r w:rsidR="00910D26" w:rsidRPr="00ED08E4">
                <w:rPr>
                  <w:rStyle w:val="Hyperlink"/>
                  <w:rFonts w:cstheme="minorHAnsi"/>
                  <w:shd w:val="clear" w:color="auto" w:fill="FFFFFF"/>
                </w:rPr>
                <w:t>/</w:t>
              </w:r>
              <w:r w:rsidR="00910D26" w:rsidRPr="00ED08E4">
                <w:rPr>
                  <w:rStyle w:val="Hyperlink"/>
                  <w:rFonts w:cstheme="minorHAnsi"/>
                  <w:shd w:val="clear" w:color="auto" w:fill="FFFFFF"/>
                </w:rPr>
                <w:t>4(</w:t>
              </w:r>
              <w:proofErr w:type="spellStart"/>
              <w:r w:rsidR="00910D26" w:rsidRPr="00ED08E4">
                <w:rPr>
                  <w:rStyle w:val="Hyperlink"/>
                  <w:rFonts w:cstheme="minorHAnsi"/>
                  <w:shd w:val="clear" w:color="auto" w:fill="FFFFFF"/>
                </w:rPr>
                <w:t>i</w:t>
              </w:r>
              <w:proofErr w:type="spellEnd"/>
              <w:r w:rsidR="00910D26" w:rsidRPr="00ED08E4">
                <w:rPr>
                  <w:rStyle w:val="Hyperlink"/>
                  <w:rFonts w:cstheme="minorHAnsi"/>
                  <w:shd w:val="clear" w:color="auto" w:fill="FFFFFF"/>
                </w:rPr>
                <w:t>)</w:t>
              </w:r>
            </w:hyperlink>
          </w:p>
          <w:p w14:paraId="55EB0AAF" w14:textId="77777777" w:rsidR="00BF50A4" w:rsidRDefault="00BF50A4" w:rsidP="00BF50A4"/>
          <w:p w14:paraId="3505B424" w14:textId="090DC0C5" w:rsidR="00BF50A4" w:rsidRPr="00BF50A4" w:rsidRDefault="00BF50A4" w:rsidP="00BF50A4">
            <w:pPr>
              <w:rPr>
                <w:rFonts w:cstheme="minorHAnsi"/>
              </w:rPr>
            </w:pPr>
            <w:r>
              <w:t>C</w:t>
            </w:r>
            <w:r w:rsidRPr="0003408E">
              <w:t xml:space="preserve"> </w:t>
            </w:r>
            <w:r w:rsidRPr="00D05FBC">
              <w:rPr>
                <w:b/>
                <w:color w:val="FF0000"/>
              </w:rPr>
              <w:t>(new)</w:t>
            </w:r>
            <w:r w:rsidRPr="00D05FBC">
              <w:rPr>
                <w:color w:val="FF0000"/>
              </w:rPr>
              <w:t xml:space="preserve"> </w:t>
            </w:r>
            <w:r w:rsidRPr="0003408E">
              <w:rPr>
                <w:u w:val="single"/>
              </w:rPr>
              <w:t>All employees have completed initial mandated reporter training within 3 months of their date of engagement in a professional or official capacity as a mandated reporter and at least every 3 years thereafter.</w:t>
            </w:r>
            <w:r>
              <w:t xml:space="preserve"> </w:t>
            </w:r>
          </w:p>
          <w:p w14:paraId="36DC9761" w14:textId="4EFCC327" w:rsidR="00BF50A4" w:rsidRDefault="00ED08E4" w:rsidP="00BF50A4">
            <w:hyperlink r:id="rId13" w:history="1">
              <w:r w:rsidR="00910D26" w:rsidRPr="00ED08E4">
                <w:rPr>
                  <w:rStyle w:val="Hyperlink"/>
                  <w:rFonts w:cstheme="minorHAnsi"/>
                  <w:shd w:val="clear" w:color="auto" w:fill="FFFFFF"/>
                </w:rPr>
                <w:t>325 ILCS 5</w:t>
              </w:r>
              <w:r w:rsidR="00910D26" w:rsidRPr="00ED08E4">
                <w:rPr>
                  <w:rStyle w:val="Hyperlink"/>
                  <w:rFonts w:cstheme="minorHAnsi"/>
                  <w:shd w:val="clear" w:color="auto" w:fill="FFFFFF"/>
                </w:rPr>
                <w:t>/4(j)</w:t>
              </w:r>
            </w:hyperlink>
          </w:p>
          <w:p w14:paraId="3EF9DD18" w14:textId="77777777" w:rsidR="00910D26" w:rsidRDefault="00910D26" w:rsidP="00BF50A4"/>
          <w:p w14:paraId="5E78EA9E" w14:textId="77777777" w:rsidR="00910D26" w:rsidRDefault="00FA6B9C" w:rsidP="00BF50A4">
            <w:r>
              <w:t xml:space="preserve">D </w:t>
            </w:r>
            <w:r w:rsidRPr="00D05FBC">
              <w:rPr>
                <w:b/>
                <w:color w:val="FF0000"/>
              </w:rPr>
              <w:t>(new)</w:t>
            </w:r>
            <w:r w:rsidRPr="00D05FBC">
              <w:rPr>
                <w:color w:val="FF0000"/>
              </w:rPr>
              <w:t xml:space="preserve"> </w:t>
            </w:r>
            <w:r>
              <w:rPr>
                <w:u w:val="single"/>
              </w:rPr>
              <w:t>The district takes steps to ensure that all</w:t>
            </w:r>
            <w:r w:rsidRPr="00FA6B9C">
              <w:rPr>
                <w:u w:val="single"/>
              </w:rPr>
              <w:t xml:space="preserve"> </w:t>
            </w:r>
            <w:r w:rsidR="00451D5B">
              <w:rPr>
                <w:u w:val="single"/>
              </w:rPr>
              <w:t>mandated reporters</w:t>
            </w:r>
            <w:r w:rsidRPr="00FA6B9C">
              <w:rPr>
                <w:u w:val="single"/>
              </w:rPr>
              <w:t xml:space="preserve"> review </w:t>
            </w:r>
            <w:r w:rsidR="00451D5B">
              <w:rPr>
                <w:u w:val="single"/>
              </w:rPr>
              <w:t>any State Board of Education</w:t>
            </w:r>
            <w:r w:rsidRPr="00FA6B9C">
              <w:rPr>
                <w:u w:val="single"/>
              </w:rPr>
              <w:t xml:space="preserve"> materials </w:t>
            </w:r>
            <w:r w:rsidR="00451D5B">
              <w:rPr>
                <w:u w:val="single"/>
              </w:rPr>
              <w:t xml:space="preserve">detailing the information that is necessary to enable notification to DCFS of an alleged incident of sexual abuse, </w:t>
            </w:r>
            <w:r w:rsidRPr="00FA6B9C">
              <w:rPr>
                <w:u w:val="single"/>
              </w:rPr>
              <w:t>and materials developed by the Department of Children and Family Services and distributed in the school building under Section 7 of the Abused and Neglected Child Reporting Act</w:t>
            </w:r>
            <w:r w:rsidR="00451D5B">
              <w:rPr>
                <w:u w:val="single"/>
              </w:rPr>
              <w:t>,</w:t>
            </w:r>
            <w:r w:rsidRPr="00FA6B9C">
              <w:rPr>
                <w:u w:val="single"/>
              </w:rPr>
              <w:t xml:space="preserve"> at least once annually</w:t>
            </w:r>
            <w:r w:rsidRPr="00FA6B9C">
              <w:t xml:space="preserve">. </w:t>
            </w:r>
          </w:p>
          <w:p w14:paraId="04D925DD" w14:textId="13EA0F1E" w:rsidR="00FA6B9C" w:rsidRDefault="002B07A4" w:rsidP="00BF50A4">
            <w:hyperlink r:id="rId14" w:history="1">
              <w:r w:rsidR="00451D5B" w:rsidRPr="00910D26">
                <w:rPr>
                  <w:rStyle w:val="Hyperlink"/>
                </w:rPr>
                <w:t>Public Act 101</w:t>
              </w:r>
              <w:r w:rsidR="00451D5B" w:rsidRPr="00910D26">
                <w:rPr>
                  <w:rStyle w:val="Hyperlink"/>
                </w:rPr>
                <w:t>-531</w:t>
              </w:r>
            </w:hyperlink>
            <w:r w:rsidR="00451D5B" w:rsidRPr="00910D26">
              <w:t>, Section 22-85.</w:t>
            </w:r>
          </w:p>
          <w:p w14:paraId="1B51433A" w14:textId="15529AF6" w:rsidR="00910D26" w:rsidRDefault="00910D26" w:rsidP="00BF50A4"/>
        </w:tc>
      </w:tr>
      <w:tr w:rsidR="00E5396E" w14:paraId="08791CFA" w14:textId="77777777" w:rsidTr="0084670D">
        <w:tc>
          <w:tcPr>
            <w:tcW w:w="9270" w:type="dxa"/>
            <w:shd w:val="pct20" w:color="auto" w:fill="auto"/>
          </w:tcPr>
          <w:p w14:paraId="0E204EBB" w14:textId="1AB83A83" w:rsidR="00E5396E" w:rsidRDefault="00BF50A4" w:rsidP="00BF50A4">
            <w:pPr>
              <w:jc w:val="center"/>
            </w:pPr>
            <w:r>
              <w:t>Section 21</w:t>
            </w:r>
            <w:r w:rsidR="00716839">
              <w:t>3</w:t>
            </w:r>
          </w:p>
        </w:tc>
      </w:tr>
      <w:tr w:rsidR="00E5396E" w14:paraId="029898EE" w14:textId="77777777" w:rsidTr="002B07A4">
        <w:trPr>
          <w:trHeight w:val="1980"/>
        </w:trPr>
        <w:tc>
          <w:tcPr>
            <w:tcW w:w="9270" w:type="dxa"/>
          </w:tcPr>
          <w:p w14:paraId="29594969" w14:textId="77777777" w:rsidR="00BF50A4" w:rsidRDefault="00BF50A4" w:rsidP="00BF50A4"/>
          <w:p w14:paraId="61620986" w14:textId="77777777" w:rsidR="00BF50A4" w:rsidRDefault="00BF50A4" w:rsidP="00BF50A4">
            <w:pPr>
              <w:rPr>
                <w:color w:val="FF0000"/>
                <w:u w:val="single"/>
              </w:rPr>
            </w:pPr>
            <w:r w:rsidRPr="0003408E">
              <w:t>F Evidence that the school district or ROE has performed a check for all applicants for employment on the Statewide Sex Offender Database</w:t>
            </w:r>
            <w:r>
              <w:t xml:space="preserve"> </w:t>
            </w:r>
            <w:r w:rsidRPr="007378C2">
              <w:rPr>
                <w:color w:val="FF0000"/>
                <w:u w:val="single"/>
              </w:rPr>
              <w:t>once for every five years that an applicant remains employed by the school district.</w:t>
            </w:r>
          </w:p>
          <w:p w14:paraId="0914455B" w14:textId="00BF53B9" w:rsidR="00BF50A4" w:rsidRDefault="002B07A4" w:rsidP="00BF50A4">
            <w:hyperlink r:id="rId15" w:history="1">
              <w:r w:rsidR="00910D26" w:rsidRPr="00910D26">
                <w:rPr>
                  <w:rStyle w:val="Hyperlink"/>
                </w:rPr>
                <w:t>105 ILCS 5/10</w:t>
              </w:r>
              <w:r w:rsidR="00910D26" w:rsidRPr="00910D26">
                <w:rPr>
                  <w:rStyle w:val="Hyperlink"/>
                </w:rPr>
                <w:t>-21.9(a-5)</w:t>
              </w:r>
            </w:hyperlink>
          </w:p>
          <w:p w14:paraId="3D5634B3" w14:textId="77777777" w:rsidR="00910D26" w:rsidRPr="0003408E" w:rsidRDefault="00910D26" w:rsidP="00BF50A4"/>
          <w:p w14:paraId="69B56835" w14:textId="1972D70D" w:rsidR="00BF50A4" w:rsidRDefault="00BF50A4" w:rsidP="00BF50A4">
            <w:pPr>
              <w:rPr>
                <w:color w:val="FF0000"/>
                <w:u w:val="single"/>
              </w:rPr>
            </w:pPr>
            <w:r>
              <w:t xml:space="preserve">G </w:t>
            </w:r>
            <w:r w:rsidRPr="0003408E">
              <w:t xml:space="preserve">Evidence that the school district </w:t>
            </w:r>
            <w:r w:rsidRPr="007378C2">
              <w:rPr>
                <w:color w:val="FF0000"/>
                <w:u w:val="single"/>
              </w:rPr>
              <w:t>or ROE</w:t>
            </w:r>
            <w:r w:rsidRPr="007378C2">
              <w:rPr>
                <w:color w:val="FF0000"/>
              </w:rPr>
              <w:t xml:space="preserve"> </w:t>
            </w:r>
            <w:r w:rsidRPr="0003408E">
              <w:t xml:space="preserve">has performed a check for all applicants for employment </w:t>
            </w:r>
            <w:r>
              <w:t xml:space="preserve">against the Child Murderer and Violent Offender against Youth Database </w:t>
            </w:r>
            <w:r w:rsidRPr="007378C2">
              <w:rPr>
                <w:color w:val="FF0000"/>
                <w:u w:val="single"/>
              </w:rPr>
              <w:t>once for every five years that an applicant remains employed by the school district.</w:t>
            </w:r>
          </w:p>
          <w:p w14:paraId="65B0C5D8" w14:textId="6631B736" w:rsidR="00910D26" w:rsidRPr="00910D26" w:rsidRDefault="002B07A4" w:rsidP="00BF50A4">
            <w:hyperlink r:id="rId16" w:history="1">
              <w:r w:rsidR="00910D26" w:rsidRPr="00910D26">
                <w:rPr>
                  <w:rStyle w:val="Hyperlink"/>
                </w:rPr>
                <w:t xml:space="preserve">105 ILCS </w:t>
              </w:r>
              <w:r w:rsidR="00910D26" w:rsidRPr="00910D26">
                <w:rPr>
                  <w:rStyle w:val="Hyperlink"/>
                </w:rPr>
                <w:t>5/10-21.9(a-</w:t>
              </w:r>
              <w:r w:rsidR="00910D26">
                <w:rPr>
                  <w:rStyle w:val="Hyperlink"/>
                </w:rPr>
                <w:t>6</w:t>
              </w:r>
              <w:r w:rsidR="00910D26" w:rsidRPr="00910D26">
                <w:rPr>
                  <w:rStyle w:val="Hyperlink"/>
                </w:rPr>
                <w:t>)</w:t>
              </w:r>
            </w:hyperlink>
          </w:p>
          <w:p w14:paraId="6F6BA346" w14:textId="77777777" w:rsidR="00BF50A4" w:rsidRDefault="00BF50A4" w:rsidP="00BF50A4"/>
          <w:p w14:paraId="0F63B576" w14:textId="77777777" w:rsidR="00BF50A4" w:rsidRDefault="00BF50A4" w:rsidP="00BF50A4">
            <w:r>
              <w:t xml:space="preserve">H </w:t>
            </w:r>
            <w:r w:rsidRPr="00D05FBC">
              <w:rPr>
                <w:b/>
                <w:color w:val="FF0000"/>
              </w:rPr>
              <w:t>(new)</w:t>
            </w:r>
            <w:r w:rsidRPr="00D05FBC">
              <w:rPr>
                <w:color w:val="FF0000"/>
              </w:rPr>
              <w:t xml:space="preserve"> </w:t>
            </w:r>
            <w:r w:rsidRPr="00684566">
              <w:rPr>
                <w:u w:val="single"/>
              </w:rPr>
              <w:t xml:space="preserve">Evidence that </w:t>
            </w:r>
            <w:r>
              <w:rPr>
                <w:u w:val="single"/>
              </w:rPr>
              <w:t xml:space="preserve">in any instance where </w:t>
            </w:r>
            <w:r w:rsidRPr="00684566">
              <w:rPr>
                <w:u w:val="single"/>
              </w:rPr>
              <w:t>the superintendent</w:t>
            </w:r>
            <w:r>
              <w:rPr>
                <w:u w:val="single"/>
              </w:rPr>
              <w:t xml:space="preserve"> or ROE</w:t>
            </w:r>
            <w:r w:rsidRPr="00684566">
              <w:rPr>
                <w:u w:val="single"/>
              </w:rPr>
              <w:t xml:space="preserve"> </w:t>
            </w:r>
            <w:r>
              <w:rPr>
                <w:u w:val="single"/>
              </w:rPr>
              <w:t>received information</w:t>
            </w:r>
            <w:r w:rsidRPr="00684566">
              <w:rPr>
                <w:u w:val="single"/>
              </w:rPr>
              <w:t xml:space="preserve"> of a pending criminal charge against a license holder for an offense set forth in 105 ILCS 5/21B-80</w:t>
            </w:r>
            <w:r>
              <w:rPr>
                <w:u w:val="single"/>
              </w:rPr>
              <w:t>, such information was reported</w:t>
            </w:r>
            <w:r w:rsidRPr="00684566">
              <w:rPr>
                <w:u w:val="single"/>
              </w:rPr>
              <w:t xml:space="preserve"> to the State Superintendent of Education within 10 days of receiving </w:t>
            </w:r>
            <w:r>
              <w:rPr>
                <w:u w:val="single"/>
              </w:rPr>
              <w:t>it.</w:t>
            </w:r>
            <w:r>
              <w:t xml:space="preserve"> </w:t>
            </w:r>
          </w:p>
          <w:p w14:paraId="033D8024" w14:textId="416CB734" w:rsidR="00910D26" w:rsidRPr="00910D26" w:rsidRDefault="00910D26" w:rsidP="00910D26">
            <w:pPr>
              <w:ind w:left="720"/>
              <w:rPr>
                <w:rFonts w:cstheme="minorHAnsi"/>
                <w:color w:val="000000"/>
                <w:highlight w:val="yellow"/>
                <w:u w:val="single"/>
              </w:rPr>
            </w:pPr>
            <w:r w:rsidRPr="00910D26">
              <w:rPr>
                <w:color w:val="000000"/>
                <w:u w:val="single"/>
              </w:rPr>
              <w:t>“Yes” means did receive this information and timely forwarded it.</w:t>
            </w:r>
            <w:r w:rsidRPr="00910D26">
              <w:rPr>
                <w:color w:val="000000"/>
                <w:u w:val="single"/>
              </w:rPr>
              <w:br/>
              <w:t>“No” means a reportable offense and failed to report within the required timeframe.</w:t>
            </w:r>
            <w:r w:rsidRPr="00910D26">
              <w:rPr>
                <w:color w:val="000000"/>
                <w:u w:val="single"/>
              </w:rPr>
              <w:br/>
              <w:t>"N/A" means no instances needed to be reported.</w:t>
            </w:r>
          </w:p>
          <w:p w14:paraId="7A628B8D" w14:textId="13B7EF50" w:rsidR="00910D26" w:rsidRPr="00910D26" w:rsidRDefault="002B07A4" w:rsidP="00910D26">
            <w:hyperlink r:id="rId17" w:history="1">
              <w:r w:rsidR="00910D26" w:rsidRPr="00910D26">
                <w:rPr>
                  <w:rStyle w:val="Hyperlink"/>
                </w:rPr>
                <w:t>105 ILCS 5/</w:t>
              </w:r>
              <w:r w:rsidR="00910D26" w:rsidRPr="00910D26">
                <w:rPr>
                  <w:rStyle w:val="Hyperlink"/>
                </w:rPr>
                <w:t>10-21.9(</w:t>
              </w:r>
              <w:r w:rsidR="00910D26">
                <w:rPr>
                  <w:rStyle w:val="Hyperlink"/>
                </w:rPr>
                <w:t>e</w:t>
              </w:r>
              <w:r w:rsidR="00910D26" w:rsidRPr="00910D26">
                <w:rPr>
                  <w:rStyle w:val="Hyperlink"/>
                </w:rPr>
                <w:t>)</w:t>
              </w:r>
            </w:hyperlink>
          </w:p>
          <w:p w14:paraId="4C5594E1" w14:textId="0A3D4AF1" w:rsidR="00660E9B" w:rsidRDefault="00660E9B">
            <w:pPr>
              <w:rPr>
                <w:rFonts w:cstheme="minorHAnsi"/>
                <w:color w:val="000000"/>
              </w:rPr>
            </w:pPr>
          </w:p>
          <w:p w14:paraId="3FA766F7" w14:textId="713811DD" w:rsidR="004E1336" w:rsidRPr="00910D26" w:rsidRDefault="00660E9B" w:rsidP="004E1336">
            <w:r w:rsidRPr="0091201A">
              <w:rPr>
                <w:rFonts w:cstheme="minorHAnsi"/>
                <w:color w:val="000000"/>
              </w:rPr>
              <w:t xml:space="preserve">I </w:t>
            </w:r>
            <w:r w:rsidRPr="00D05FBC">
              <w:rPr>
                <w:rFonts w:cstheme="minorHAnsi"/>
                <w:b/>
                <w:color w:val="FF0000"/>
              </w:rPr>
              <w:t>(new)</w:t>
            </w:r>
            <w:r w:rsidRPr="00D05FBC">
              <w:rPr>
                <w:rFonts w:cstheme="minorHAnsi"/>
                <w:color w:val="FF0000"/>
              </w:rPr>
              <w:t xml:space="preserve"> </w:t>
            </w:r>
            <w:r w:rsidR="0091201A" w:rsidRPr="006F1A65">
              <w:rPr>
                <w:rFonts w:cstheme="minorHAnsi"/>
                <w:color w:val="000000"/>
                <w:u w:val="single"/>
              </w:rPr>
              <w:t xml:space="preserve">Evidence that in any instance where the superintendent or ROE received a record of conviction or </w:t>
            </w:r>
            <w:r w:rsidR="00451D5B" w:rsidRPr="006F1A65">
              <w:rPr>
                <w:rFonts w:cstheme="minorHAnsi"/>
                <w:color w:val="000000"/>
                <w:u w:val="single"/>
              </w:rPr>
              <w:t>checked the</w:t>
            </w:r>
            <w:r w:rsidR="0091201A" w:rsidRPr="006F1A65">
              <w:rPr>
                <w:rFonts w:cstheme="minorHAnsi"/>
                <w:color w:val="000000"/>
                <w:u w:val="single"/>
              </w:rPr>
              <w:t xml:space="preserve"> Statewide Murderer and Violent Offender Against Youth Database or the Statewide Sex Offender Database</w:t>
            </w:r>
            <w:r w:rsidR="00451D5B" w:rsidRPr="006F1A65">
              <w:rPr>
                <w:rFonts w:cstheme="minorHAnsi"/>
                <w:color w:val="000000"/>
                <w:u w:val="single"/>
              </w:rPr>
              <w:t xml:space="preserve"> and found a registration</w:t>
            </w:r>
            <w:r w:rsidR="0091201A" w:rsidRPr="006F1A65">
              <w:rPr>
                <w:rFonts w:cstheme="minorHAnsi"/>
                <w:color w:val="000000"/>
                <w:u w:val="single"/>
              </w:rPr>
              <w:t xml:space="preserve">, </w:t>
            </w:r>
            <w:r w:rsidR="00451D5B" w:rsidRPr="006F1A65">
              <w:rPr>
                <w:rFonts w:cstheme="minorHAnsi"/>
                <w:color w:val="000000"/>
                <w:u w:val="single"/>
              </w:rPr>
              <w:t>the superintendent or ROE notified the</w:t>
            </w:r>
            <w:r w:rsidR="0091201A" w:rsidRPr="006F1A65">
              <w:rPr>
                <w:rFonts w:cstheme="minorHAnsi"/>
                <w:color w:val="000000"/>
                <w:u w:val="single"/>
              </w:rPr>
              <w:t xml:space="preserve"> Superintendent of Education, in writing, </w:t>
            </w:r>
            <w:r w:rsidR="00451D5B" w:rsidRPr="006F1A65">
              <w:rPr>
                <w:rFonts w:cstheme="minorHAnsi"/>
                <w:color w:val="000000"/>
                <w:u w:val="single"/>
              </w:rPr>
              <w:t xml:space="preserve">of any license holder who has been convicted of a crime set forth in 105 ILCS 5/21B-80, </w:t>
            </w:r>
            <w:r w:rsidR="0091201A" w:rsidRPr="006F1A65">
              <w:rPr>
                <w:rFonts w:cstheme="minorHAnsi"/>
                <w:color w:val="000000"/>
                <w:u w:val="single"/>
              </w:rPr>
              <w:t>not later than 15</w:t>
            </w:r>
            <w:r w:rsidR="00451D5B" w:rsidRPr="006F1A65">
              <w:rPr>
                <w:rFonts w:cstheme="minorHAnsi"/>
                <w:color w:val="000000"/>
                <w:u w:val="single"/>
              </w:rPr>
              <w:t xml:space="preserve"> business</w:t>
            </w:r>
            <w:r w:rsidR="0091201A" w:rsidRPr="006F1A65">
              <w:rPr>
                <w:rFonts w:cstheme="minorHAnsi"/>
                <w:color w:val="000000"/>
                <w:u w:val="single"/>
              </w:rPr>
              <w:t xml:space="preserve"> days after receipt of the record or check of the </w:t>
            </w:r>
            <w:r w:rsidR="0091201A" w:rsidRPr="006F1A65">
              <w:rPr>
                <w:rFonts w:cstheme="minorHAnsi"/>
                <w:color w:val="000000"/>
                <w:u w:val="single"/>
              </w:rPr>
              <w:lastRenderedPageBreak/>
              <w:t xml:space="preserve">applicable database. </w:t>
            </w:r>
            <w:r w:rsidR="00451D5B" w:rsidRPr="006F1A65">
              <w:rPr>
                <w:u w:val="single"/>
              </w:rPr>
              <w:t>Notification shall only be made if permissible under State and federal law</w:t>
            </w:r>
            <w:r w:rsidR="00451D5B">
              <w:t xml:space="preserve">. </w:t>
            </w:r>
            <w:r w:rsidR="00E74A3C">
              <w:t xml:space="preserve">    </w:t>
            </w:r>
            <w:hyperlink r:id="rId18" w:history="1">
              <w:r w:rsidR="004E1336" w:rsidRPr="00910D26">
                <w:rPr>
                  <w:rStyle w:val="Hyperlink"/>
                </w:rPr>
                <w:t>105 ILCS 5/10</w:t>
              </w:r>
              <w:r w:rsidR="004E1336" w:rsidRPr="00910D26">
                <w:rPr>
                  <w:rStyle w:val="Hyperlink"/>
                </w:rPr>
                <w:t>-21.9(</w:t>
              </w:r>
              <w:r w:rsidR="004E1336">
                <w:rPr>
                  <w:rStyle w:val="Hyperlink"/>
                </w:rPr>
                <w:t>e</w:t>
              </w:r>
              <w:r w:rsidR="004E1336" w:rsidRPr="00910D26">
                <w:rPr>
                  <w:rStyle w:val="Hyperlink"/>
                </w:rPr>
                <w:t>)</w:t>
              </w:r>
            </w:hyperlink>
          </w:p>
          <w:p w14:paraId="550EB616" w14:textId="306C403D" w:rsidR="00E74A3C" w:rsidRDefault="00E74A3C" w:rsidP="0091201A">
            <w:pPr>
              <w:rPr>
                <w:rFonts w:cstheme="minorHAnsi"/>
                <w:color w:val="000000"/>
              </w:rPr>
            </w:pPr>
          </w:p>
          <w:p w14:paraId="2B951A7C" w14:textId="77777777" w:rsidR="00E74A3C" w:rsidRDefault="00E74A3C" w:rsidP="00EA7CD5">
            <w:pPr>
              <w:rPr>
                <w:rStyle w:val="Hyperlink"/>
              </w:rPr>
            </w:pPr>
            <w:r w:rsidRPr="00E74A3C">
              <w:t xml:space="preserve">J </w:t>
            </w:r>
            <w:r w:rsidRPr="00D05FBC">
              <w:rPr>
                <w:b/>
                <w:color w:val="FF0000"/>
              </w:rPr>
              <w:t>(new)</w:t>
            </w:r>
            <w:r w:rsidRPr="00D05FBC">
              <w:rPr>
                <w:color w:val="FF0000"/>
              </w:rPr>
              <w:t xml:space="preserve"> </w:t>
            </w:r>
            <w:r w:rsidRPr="00E74A3C">
              <w:rPr>
                <w:u w:val="single"/>
              </w:rPr>
              <w:t>Evidence that the district considered the status of a person who has been issued an indicated finding of abuse or neglect of a child by DCFS under the abused and Neglected Child Reporting Act or by a child welfare agency of another jurisdiction as a condition of that person’s employment.</w:t>
            </w:r>
            <w:r>
              <w:rPr>
                <w:u w:val="single"/>
              </w:rPr>
              <w:t xml:space="preserve">         </w:t>
            </w:r>
            <w:r>
              <w:rPr>
                <w:highlight w:val="yellow"/>
              </w:rPr>
              <w:t xml:space="preserve"> </w:t>
            </w:r>
            <w:hyperlink r:id="rId19" w:history="1">
              <w:r w:rsidR="004E1336" w:rsidRPr="00910D26">
                <w:rPr>
                  <w:rStyle w:val="Hyperlink"/>
                </w:rPr>
                <w:t>105 ILCS 5/10-2</w:t>
              </w:r>
              <w:r w:rsidR="004E1336" w:rsidRPr="00910D26">
                <w:rPr>
                  <w:rStyle w:val="Hyperlink"/>
                </w:rPr>
                <w:t>1.9(</w:t>
              </w:r>
              <w:r w:rsidR="004E1336">
                <w:rPr>
                  <w:rStyle w:val="Hyperlink"/>
                </w:rPr>
                <w:t>c</w:t>
              </w:r>
              <w:r w:rsidR="004E1336" w:rsidRPr="00910D26">
                <w:rPr>
                  <w:rStyle w:val="Hyperlink"/>
                </w:rPr>
                <w:t>)</w:t>
              </w:r>
            </w:hyperlink>
          </w:p>
          <w:p w14:paraId="3363469C" w14:textId="43ABA992" w:rsidR="00EA7CD5" w:rsidRPr="004E1336" w:rsidRDefault="00EA7CD5" w:rsidP="00EA7CD5"/>
        </w:tc>
      </w:tr>
      <w:tr w:rsidR="00CD6372" w14:paraId="58B383B3" w14:textId="77777777" w:rsidTr="0084670D">
        <w:tc>
          <w:tcPr>
            <w:tcW w:w="9270" w:type="dxa"/>
            <w:tcBorders>
              <w:bottom w:val="thinThickSmallGap" w:sz="24" w:space="0" w:color="auto"/>
            </w:tcBorders>
            <w:shd w:val="pct20" w:color="auto" w:fill="auto"/>
          </w:tcPr>
          <w:p w14:paraId="5815D5AF" w14:textId="63759863" w:rsidR="00CD6372" w:rsidRDefault="00CD6372" w:rsidP="00451255">
            <w:pPr>
              <w:jc w:val="center"/>
            </w:pPr>
            <w:r>
              <w:lastRenderedPageBreak/>
              <w:t>Section 302</w:t>
            </w:r>
          </w:p>
        </w:tc>
      </w:tr>
      <w:tr w:rsidR="00CD6372" w14:paraId="50CF3B1C" w14:textId="77777777" w:rsidTr="0084670D">
        <w:tc>
          <w:tcPr>
            <w:tcW w:w="9270" w:type="dxa"/>
            <w:shd w:val="clear" w:color="auto" w:fill="auto"/>
          </w:tcPr>
          <w:p w14:paraId="1070AC75" w14:textId="77777777" w:rsidR="00CD6372" w:rsidRDefault="00CD6372" w:rsidP="00CD6372"/>
          <w:p w14:paraId="771A33EC" w14:textId="3C1985CD" w:rsidR="00CD6372" w:rsidRPr="009C10E1" w:rsidRDefault="00CD6372" w:rsidP="00CD6372">
            <w:pPr>
              <w:rPr>
                <w:u w:val="single"/>
              </w:rPr>
            </w:pPr>
            <w:r>
              <w:t xml:space="preserve">C. </w:t>
            </w:r>
            <w:r w:rsidRPr="00D05FBC">
              <w:rPr>
                <w:b/>
                <w:color w:val="FF0000"/>
              </w:rPr>
              <w:t>(new)</w:t>
            </w:r>
            <w:r w:rsidRPr="00D05FBC">
              <w:rPr>
                <w:color w:val="FF0000"/>
              </w:rPr>
              <w:t xml:space="preserve"> </w:t>
            </w:r>
            <w:r w:rsidRPr="009C10E1">
              <w:rPr>
                <w:u w:val="single"/>
              </w:rPr>
              <w:t xml:space="preserve">The district has adopted policies and procedures concerning sexual abuse investigations at schools that are consistent with 105 ILCS 5/22-85.  </w:t>
            </w:r>
            <w:r w:rsidR="009C10E1" w:rsidRPr="009C10E1">
              <w:rPr>
                <w:u w:val="single"/>
              </w:rPr>
              <w:t>For districts in a county with an accredited Children’s Advocacy Center, s</w:t>
            </w:r>
            <w:r w:rsidRPr="009C10E1">
              <w:rPr>
                <w:u w:val="single"/>
              </w:rPr>
              <w:t xml:space="preserve">uch policies and procedures ensure that in cases where an alleged incident of sexual abuse is accepted for investigation by the Department of Children and Family Services or a law enforcement agency and while the criminal and child abuse investigations related the alleged incident are being conducted by the local multidisciplinary team: </w:t>
            </w:r>
          </w:p>
          <w:p w14:paraId="4E814024" w14:textId="706B686E" w:rsidR="004E1336" w:rsidRPr="002B07A4" w:rsidRDefault="00CD6372" w:rsidP="002B07A4">
            <w:pPr>
              <w:pStyle w:val="ListParagraph"/>
              <w:numPr>
                <w:ilvl w:val="0"/>
                <w:numId w:val="8"/>
              </w:numPr>
              <w:rPr>
                <w:u w:val="single"/>
              </w:rPr>
            </w:pPr>
            <w:r w:rsidRPr="009C10E1">
              <w:rPr>
                <w:u w:val="single"/>
              </w:rPr>
              <w:t>The school</w:t>
            </w:r>
            <w:r w:rsidR="009C10E1" w:rsidRPr="009C10E1">
              <w:rPr>
                <w:u w:val="single"/>
              </w:rPr>
              <w:t xml:space="preserve"> </w:t>
            </w:r>
            <w:r w:rsidRPr="009C10E1">
              <w:rPr>
                <w:u w:val="single"/>
              </w:rPr>
              <w:t xml:space="preserve">will not interview the alleged victim regarding details of the alleged incident of sexual abuse until after the completion of the forensic interview of that victim is conducted at </w:t>
            </w:r>
            <w:r w:rsidR="009C10E1" w:rsidRPr="009C10E1">
              <w:rPr>
                <w:u w:val="single"/>
              </w:rPr>
              <w:t>the</w:t>
            </w:r>
            <w:r w:rsidRPr="009C10E1">
              <w:rPr>
                <w:u w:val="single"/>
              </w:rPr>
              <w:t xml:space="preserve"> Children’s Advocacy Center; </w:t>
            </w:r>
          </w:p>
          <w:p w14:paraId="1B7387A2" w14:textId="54D826D6" w:rsidR="00CD6372" w:rsidRPr="009C10E1" w:rsidRDefault="00CD6372" w:rsidP="00CD6372">
            <w:pPr>
              <w:pStyle w:val="ListParagraph"/>
              <w:numPr>
                <w:ilvl w:val="0"/>
                <w:numId w:val="8"/>
              </w:numPr>
              <w:rPr>
                <w:u w:val="single"/>
              </w:rPr>
            </w:pPr>
            <w:r w:rsidRPr="009C10E1">
              <w:rPr>
                <w:u w:val="single"/>
              </w:rPr>
              <w:t>If asked by a law enforcement agency or a DCFS investigator who is conducting the investigation, the school</w:t>
            </w:r>
            <w:r w:rsidR="009C10E1" w:rsidRPr="009C10E1">
              <w:rPr>
                <w:u w:val="single"/>
              </w:rPr>
              <w:t xml:space="preserve"> </w:t>
            </w:r>
            <w:r w:rsidRPr="009C10E1">
              <w:rPr>
                <w:u w:val="single"/>
              </w:rPr>
              <w:t>will inform those individuals of any evidence the school has gathered pertaining to an alleged incident of sexual abuse as permissible by federal or State law;</w:t>
            </w:r>
          </w:p>
          <w:p w14:paraId="51DA1969" w14:textId="14CEFBDD" w:rsidR="00CD6372" w:rsidRPr="009C10E1" w:rsidRDefault="009C10E1" w:rsidP="00CD6372">
            <w:pPr>
              <w:pStyle w:val="ListParagraph"/>
              <w:numPr>
                <w:ilvl w:val="0"/>
                <w:numId w:val="8"/>
              </w:numPr>
              <w:rPr>
                <w:u w:val="single"/>
              </w:rPr>
            </w:pPr>
            <w:r w:rsidRPr="009C10E1">
              <w:rPr>
                <w:u w:val="single"/>
              </w:rPr>
              <w:t xml:space="preserve">The school </w:t>
            </w:r>
            <w:r w:rsidR="00CD6372" w:rsidRPr="009C10E1">
              <w:rPr>
                <w:u w:val="single"/>
              </w:rPr>
              <w:t xml:space="preserve">will only view the electronic recording of the forensic interview conducted </w:t>
            </w:r>
            <w:r w:rsidRPr="009C10E1">
              <w:rPr>
                <w:u w:val="single"/>
              </w:rPr>
              <w:t>by the</w:t>
            </w:r>
            <w:r w:rsidR="00CD6372" w:rsidRPr="009C10E1">
              <w:rPr>
                <w:u w:val="single"/>
              </w:rPr>
              <w:t xml:space="preserve"> Children’s Advocacy Center after it receives (</w:t>
            </w:r>
            <w:proofErr w:type="spellStart"/>
            <w:r w:rsidR="00CD6372" w:rsidRPr="009C10E1">
              <w:rPr>
                <w:u w:val="single"/>
              </w:rPr>
              <w:t>i</w:t>
            </w:r>
            <w:proofErr w:type="spellEnd"/>
            <w:r w:rsidR="00CD6372" w:rsidRPr="009C10E1">
              <w:rPr>
                <w:u w:val="single"/>
              </w:rPr>
              <w:t>) approval from the multidisciplinary team investigating the case, and (ii) informed consent by a child over the age of 13 or the child’s parent or guardian</w:t>
            </w:r>
            <w:r w:rsidR="00E74A3C">
              <w:rPr>
                <w:u w:val="single"/>
              </w:rPr>
              <w:t>; and</w:t>
            </w:r>
          </w:p>
          <w:p w14:paraId="1B671B5C" w14:textId="4864BBF8" w:rsidR="009C10E1" w:rsidRPr="00E74A3C" w:rsidRDefault="00E74A3C" w:rsidP="00CD6372">
            <w:pPr>
              <w:pStyle w:val="ListParagraph"/>
              <w:numPr>
                <w:ilvl w:val="0"/>
                <w:numId w:val="8"/>
              </w:numPr>
              <w:rPr>
                <w:u w:val="single"/>
              </w:rPr>
            </w:pPr>
            <w:r w:rsidRPr="00E74A3C">
              <w:rPr>
                <w:u w:val="single"/>
              </w:rPr>
              <w:t xml:space="preserve">If the school determines that it needs to interview the alleged victim to successfully complete its investigation and the victim is under 18 years of age, a child advocate will be made available to the student and may be present during the school’s interview. </w:t>
            </w:r>
          </w:p>
          <w:p w14:paraId="77D31AE8" w14:textId="5B0B0871" w:rsidR="0084670D" w:rsidRPr="0084670D" w:rsidRDefault="002B07A4" w:rsidP="009C10E1">
            <w:hyperlink r:id="rId20" w:history="1">
              <w:r w:rsidR="0084670D" w:rsidRPr="0084670D">
                <w:rPr>
                  <w:rStyle w:val="Hyperlink"/>
                </w:rPr>
                <w:t>Pu</w:t>
              </w:r>
              <w:r w:rsidR="0084670D" w:rsidRPr="0084670D">
                <w:rPr>
                  <w:rStyle w:val="Hyperlink"/>
                </w:rPr>
                <w:t>blic Act 101</w:t>
              </w:r>
              <w:r w:rsidR="0084670D" w:rsidRPr="0084670D">
                <w:rPr>
                  <w:rStyle w:val="Hyperlink"/>
                </w:rPr>
                <w:t>-531</w:t>
              </w:r>
            </w:hyperlink>
            <w:r w:rsidR="0084670D">
              <w:t>, Section 22-85</w:t>
            </w:r>
          </w:p>
          <w:p w14:paraId="6882D935" w14:textId="77777777" w:rsidR="0084670D" w:rsidRDefault="0084670D" w:rsidP="009C10E1"/>
          <w:p w14:paraId="480DD40F" w14:textId="514FBCF4" w:rsidR="00CD6372" w:rsidRPr="0084670D" w:rsidRDefault="009C10E1" w:rsidP="009C10E1">
            <w:pPr>
              <w:rPr>
                <w:color w:val="FF0000"/>
              </w:rPr>
            </w:pPr>
            <w:r>
              <w:t xml:space="preserve">D. </w:t>
            </w:r>
            <w:r w:rsidRPr="00D05FBC">
              <w:rPr>
                <w:b/>
                <w:color w:val="FF0000"/>
              </w:rPr>
              <w:t>(new)</w:t>
            </w:r>
            <w:r w:rsidRPr="00D05FBC">
              <w:rPr>
                <w:color w:val="FF0000"/>
              </w:rPr>
              <w:t xml:space="preserve"> </w:t>
            </w:r>
            <w:r w:rsidRPr="009C10E1">
              <w:rPr>
                <w:u w:val="single"/>
              </w:rPr>
              <w:t xml:space="preserve">The district reviews all existing policies </w:t>
            </w:r>
            <w:r w:rsidR="00E74A3C" w:rsidRPr="009C10E1">
              <w:rPr>
                <w:u w:val="single"/>
              </w:rPr>
              <w:t>and</w:t>
            </w:r>
            <w:r w:rsidRPr="009C10E1">
              <w:rPr>
                <w:u w:val="single"/>
              </w:rPr>
              <w:t xml:space="preserve"> procedures concerning sexual </w:t>
            </w:r>
            <w:r w:rsidR="00E74A3C" w:rsidRPr="009C10E1">
              <w:rPr>
                <w:u w:val="single"/>
              </w:rPr>
              <w:t>abuse</w:t>
            </w:r>
            <w:r w:rsidRPr="009C10E1">
              <w:rPr>
                <w:u w:val="single"/>
              </w:rPr>
              <w:t xml:space="preserve"> investigations at schools to ensure consistency with 105 ILCS 5/22-85 every two years.</w:t>
            </w:r>
            <w:r w:rsidR="00A138DD">
              <w:rPr>
                <w:u w:val="single"/>
              </w:rPr>
              <w:t xml:space="preserve"> </w:t>
            </w:r>
          </w:p>
          <w:p w14:paraId="44DF97CC" w14:textId="3D10C329" w:rsidR="00E74A3C" w:rsidRDefault="002B07A4" w:rsidP="00EA3AEF">
            <w:pPr>
              <w:spacing w:after="160"/>
            </w:pPr>
            <w:hyperlink r:id="rId21" w:history="1">
              <w:r w:rsidR="0084670D" w:rsidRPr="0084670D">
                <w:rPr>
                  <w:rStyle w:val="Hyperlink"/>
                </w:rPr>
                <w:t>Public</w:t>
              </w:r>
              <w:r w:rsidR="0084670D" w:rsidRPr="0084670D">
                <w:rPr>
                  <w:rStyle w:val="Hyperlink"/>
                </w:rPr>
                <w:t xml:space="preserve"> Act 101-531</w:t>
              </w:r>
            </w:hyperlink>
            <w:r w:rsidR="0084670D" w:rsidRPr="0084670D">
              <w:t xml:space="preserve">, Section </w:t>
            </w:r>
            <w:r w:rsidR="0084670D">
              <w:t>10-20.69</w:t>
            </w:r>
          </w:p>
        </w:tc>
      </w:tr>
      <w:tr w:rsidR="0084670D" w14:paraId="76AB3A71" w14:textId="77777777" w:rsidTr="0084670D">
        <w:tc>
          <w:tcPr>
            <w:tcW w:w="9270" w:type="dxa"/>
            <w:shd w:val="pct20" w:color="auto" w:fill="auto"/>
          </w:tcPr>
          <w:p w14:paraId="7D7E7068" w14:textId="3F8BD59D" w:rsidR="0084670D" w:rsidRDefault="0084670D" w:rsidP="0084670D">
            <w:pPr>
              <w:jc w:val="center"/>
            </w:pPr>
            <w:r>
              <w:t xml:space="preserve">Section </w:t>
            </w:r>
            <w:r w:rsidR="00EA3AEF">
              <w:t>402</w:t>
            </w:r>
          </w:p>
        </w:tc>
      </w:tr>
      <w:tr w:rsidR="00BF50A4" w14:paraId="517FA032" w14:textId="77777777" w:rsidTr="0084670D">
        <w:tc>
          <w:tcPr>
            <w:tcW w:w="9270" w:type="dxa"/>
          </w:tcPr>
          <w:p w14:paraId="23EDA845" w14:textId="77777777" w:rsidR="00EA3AEF" w:rsidRDefault="00EA3AEF" w:rsidP="00EA3AEF">
            <w:pPr>
              <w:pStyle w:val="ListParagraph"/>
              <w:tabs>
                <w:tab w:val="left" w:pos="210"/>
                <w:tab w:val="left" w:pos="300"/>
              </w:tabs>
              <w:ind w:left="0"/>
              <w:rPr>
                <w:rFonts w:cstheme="minorHAnsi"/>
              </w:rPr>
            </w:pPr>
          </w:p>
          <w:p w14:paraId="65661231" w14:textId="16826872" w:rsidR="00BF50A4" w:rsidRPr="0084670D" w:rsidRDefault="0084670D" w:rsidP="0084670D">
            <w:pPr>
              <w:pStyle w:val="ListParagraph"/>
              <w:numPr>
                <w:ilvl w:val="0"/>
                <w:numId w:val="9"/>
              </w:numPr>
              <w:tabs>
                <w:tab w:val="left" w:pos="210"/>
                <w:tab w:val="left" w:pos="300"/>
              </w:tabs>
              <w:ind w:left="0" w:firstLine="0"/>
              <w:rPr>
                <w:rFonts w:cstheme="minorHAnsi"/>
              </w:rPr>
            </w:pPr>
            <w:r>
              <w:rPr>
                <w:rFonts w:cstheme="minorHAnsi"/>
              </w:rPr>
              <w:t xml:space="preserve"> </w:t>
            </w:r>
            <w:r w:rsidR="00BF50A4" w:rsidRPr="0084670D">
              <w:rPr>
                <w:rFonts w:cstheme="minorHAnsi"/>
              </w:rPr>
              <w:t xml:space="preserve">During the academic year, each school conducts a minimum of:  </w:t>
            </w:r>
            <w:r w:rsidR="00BF50A4" w:rsidRPr="0084670D">
              <w:rPr>
                <w:rFonts w:eastAsia="Times New Roman" w:cstheme="minorHAnsi"/>
                <w:color w:val="000000"/>
              </w:rPr>
              <w:t xml:space="preserve">3 school evacuation drills to address and prepare students and school personnel for fire incidents (1 of which must involve the participation of the fire department/district); 1 bus evacuation drill (accounted for in the district's curriculum); 1 severe weather and shelter in place drill to address and prepare students and school personnel for possible tornado incidents; and 1 law enforcement drill with the participation of law enforcement. </w:t>
            </w:r>
            <w:r w:rsidR="00BF50A4" w:rsidRPr="0084670D">
              <w:rPr>
                <w:rFonts w:eastAsia="Times New Roman" w:cstheme="minorHAnsi"/>
                <w:color w:val="FF0000"/>
                <w:u w:val="single"/>
              </w:rPr>
              <w:t>The law enforcement drill must be conducted no later than 90 days after the first day of each school year.</w:t>
            </w:r>
          </w:p>
          <w:p w14:paraId="17D4CA2E" w14:textId="1725ACE1" w:rsidR="00BF50A4" w:rsidRDefault="002B07A4" w:rsidP="00EA3AEF">
            <w:pPr>
              <w:rPr>
                <w:rFonts w:cstheme="minorHAnsi"/>
              </w:rPr>
            </w:pPr>
            <w:hyperlink r:id="rId22" w:history="1">
              <w:r w:rsidR="00EA3AEF" w:rsidRPr="00EA3AEF">
                <w:rPr>
                  <w:rStyle w:val="Hyperlink"/>
                </w:rPr>
                <w:t>105 ILCS 128/</w:t>
              </w:r>
              <w:r w:rsidR="00EA3AEF" w:rsidRPr="00EA3AEF">
                <w:rPr>
                  <w:rStyle w:val="Hyperlink"/>
                </w:rPr>
                <w:t>20</w:t>
              </w:r>
            </w:hyperlink>
          </w:p>
          <w:p w14:paraId="595D06A0" w14:textId="77777777" w:rsidR="00BF50A4" w:rsidRDefault="00BF50A4" w:rsidP="00BF50A4">
            <w:pPr>
              <w:rPr>
                <w:b/>
              </w:rPr>
            </w:pPr>
            <w:r>
              <w:lastRenderedPageBreak/>
              <w:t>E</w:t>
            </w:r>
            <w:r w:rsidRPr="00EC698C">
              <w:t>.</w:t>
            </w:r>
            <w:r>
              <w:rPr>
                <w:b/>
              </w:rPr>
              <w:t xml:space="preserve"> </w:t>
            </w:r>
            <w:r w:rsidRPr="00D05FBC">
              <w:rPr>
                <w:b/>
                <w:color w:val="FF0000"/>
              </w:rPr>
              <w:t xml:space="preserve">(new) </w:t>
            </w:r>
            <w:r w:rsidRPr="00EC698C">
              <w:rPr>
                <w:u w:val="single"/>
              </w:rPr>
              <w:t>The district has implemented a threat assessment procedure that includes the creation of a threat assessment team composed of the required membership under 105 ILCS 128/45.</w:t>
            </w:r>
            <w:r>
              <w:rPr>
                <w:b/>
              </w:rPr>
              <w:t xml:space="preserve"> </w:t>
            </w:r>
          </w:p>
          <w:p w14:paraId="40031669" w14:textId="41D33CB2" w:rsidR="00BF50A4" w:rsidRDefault="002B07A4" w:rsidP="00EA3AEF">
            <w:pPr>
              <w:spacing w:after="160"/>
            </w:pPr>
            <w:hyperlink r:id="rId23" w:history="1">
              <w:r w:rsidR="00BF50A4" w:rsidRPr="00EA3AEF">
                <w:rPr>
                  <w:rStyle w:val="Hyperlink"/>
                </w:rPr>
                <w:t>105 ILCS 128/</w:t>
              </w:r>
              <w:r w:rsidR="00BF50A4" w:rsidRPr="00EA3AEF">
                <w:rPr>
                  <w:rStyle w:val="Hyperlink"/>
                </w:rPr>
                <w:t>45</w:t>
              </w:r>
            </w:hyperlink>
          </w:p>
        </w:tc>
      </w:tr>
      <w:tr w:rsidR="00BE44C6" w14:paraId="1CCB063B" w14:textId="77777777" w:rsidTr="00BE44C6">
        <w:tc>
          <w:tcPr>
            <w:tcW w:w="9270" w:type="dxa"/>
            <w:tcBorders>
              <w:bottom w:val="thinThickSmallGap" w:sz="24" w:space="0" w:color="auto"/>
            </w:tcBorders>
            <w:shd w:val="pct20" w:color="auto" w:fill="auto"/>
          </w:tcPr>
          <w:p w14:paraId="622767EE" w14:textId="2B21A9B0" w:rsidR="00BE44C6" w:rsidRDefault="00BE44C6" w:rsidP="00451255">
            <w:pPr>
              <w:jc w:val="center"/>
            </w:pPr>
            <w:r>
              <w:lastRenderedPageBreak/>
              <w:t>Section 405</w:t>
            </w:r>
          </w:p>
        </w:tc>
      </w:tr>
      <w:tr w:rsidR="00BE44C6" w14:paraId="02698ABF" w14:textId="77777777" w:rsidTr="00BE44C6">
        <w:tc>
          <w:tcPr>
            <w:tcW w:w="9270" w:type="dxa"/>
            <w:shd w:val="clear" w:color="auto" w:fill="auto"/>
          </w:tcPr>
          <w:p w14:paraId="7ECE3C10" w14:textId="77777777" w:rsidR="00BE44C6" w:rsidRDefault="00BE44C6" w:rsidP="00BE44C6">
            <w:pPr>
              <w:spacing w:before="160"/>
            </w:pPr>
            <w:r w:rsidRPr="00B37AA4">
              <w:t>4</w:t>
            </w:r>
            <w:r>
              <w:t xml:space="preserve">05 </w:t>
            </w:r>
            <w:r w:rsidRPr="00D05FBC">
              <w:rPr>
                <w:color w:val="FF0000"/>
              </w:rPr>
              <w:t>(</w:t>
            </w:r>
            <w:r w:rsidRPr="00D05FBC">
              <w:rPr>
                <w:b/>
                <w:color w:val="FF0000"/>
              </w:rPr>
              <w:t>new</w:t>
            </w:r>
            <w:r w:rsidRPr="00D05FBC">
              <w:rPr>
                <w:color w:val="FF0000"/>
              </w:rPr>
              <w:t xml:space="preserve">) </w:t>
            </w:r>
            <w:r w:rsidRPr="00560AAD">
              <w:rPr>
                <w:u w:val="single"/>
              </w:rPr>
              <w:t>Isolated Time Out, Time Out, and Physical Restraint</w:t>
            </w:r>
            <w:r>
              <w:t xml:space="preserve"> </w:t>
            </w:r>
          </w:p>
          <w:p w14:paraId="48E3396F" w14:textId="77777777" w:rsidR="00BE44C6" w:rsidRDefault="00BE44C6" w:rsidP="00BE44C6">
            <w:pPr>
              <w:rPr>
                <w:u w:val="single"/>
              </w:rPr>
            </w:pPr>
          </w:p>
          <w:p w14:paraId="501F2879" w14:textId="77777777" w:rsidR="00BE44C6" w:rsidRDefault="00BE44C6" w:rsidP="00BE44C6">
            <w:pPr>
              <w:rPr>
                <w:u w:val="single"/>
              </w:rPr>
            </w:pPr>
            <w:r w:rsidRPr="00560AAD">
              <w:rPr>
                <w:u w:val="single"/>
              </w:rPr>
              <w:t xml:space="preserve">If a district employs any of the </w:t>
            </w:r>
            <w:r>
              <w:rPr>
                <w:u w:val="single"/>
              </w:rPr>
              <w:t>interventions</w:t>
            </w:r>
            <w:r w:rsidRPr="00560AAD">
              <w:rPr>
                <w:u w:val="single"/>
              </w:rPr>
              <w:t xml:space="preserve"> of isolated time out, time out, and/or physical restraint to ensure the safety of </w:t>
            </w:r>
            <w:r>
              <w:rPr>
                <w:u w:val="single"/>
              </w:rPr>
              <w:t>a</w:t>
            </w:r>
            <w:r w:rsidRPr="00560AAD">
              <w:rPr>
                <w:u w:val="single"/>
              </w:rPr>
              <w:t xml:space="preserve"> student subject to the </w:t>
            </w:r>
            <w:r>
              <w:rPr>
                <w:u w:val="single"/>
              </w:rPr>
              <w:t>intervention</w:t>
            </w:r>
            <w:r w:rsidRPr="00560AAD">
              <w:rPr>
                <w:u w:val="single"/>
              </w:rPr>
              <w:t xml:space="preserve"> or others</w:t>
            </w:r>
            <w:r>
              <w:rPr>
                <w:u w:val="single"/>
              </w:rPr>
              <w:t xml:space="preserve">, the use of such intervention follows </w:t>
            </w:r>
            <w:proofErr w:type="gramStart"/>
            <w:r>
              <w:rPr>
                <w:u w:val="single"/>
              </w:rPr>
              <w:t>all of</w:t>
            </w:r>
            <w:proofErr w:type="gramEnd"/>
            <w:r>
              <w:rPr>
                <w:u w:val="single"/>
              </w:rPr>
              <w:t xml:space="preserve"> the requirements set forth in 23 Ill. Admin. Code 1.285.</w:t>
            </w:r>
          </w:p>
          <w:p w14:paraId="143BE36F" w14:textId="77777777" w:rsidR="00BE44C6" w:rsidRDefault="00BE44C6" w:rsidP="00BE44C6">
            <w:pPr>
              <w:rPr>
                <w:rStyle w:val="Hyperlink"/>
              </w:rPr>
            </w:pPr>
            <w:hyperlink r:id="rId24" w:history="1">
              <w:r w:rsidRPr="00B37AA4">
                <w:rPr>
                  <w:rStyle w:val="Hyperlink"/>
                </w:rPr>
                <w:t>23 Ill. Admin. Cod</w:t>
              </w:r>
              <w:r w:rsidRPr="00B37AA4">
                <w:rPr>
                  <w:rStyle w:val="Hyperlink"/>
                </w:rPr>
                <w:t>e 1.285</w:t>
              </w:r>
            </w:hyperlink>
          </w:p>
          <w:p w14:paraId="0F8BD4A6" w14:textId="388CFFBE" w:rsidR="00BE44C6" w:rsidRDefault="00BE44C6" w:rsidP="00BE44C6"/>
        </w:tc>
      </w:tr>
      <w:tr w:rsidR="00BF50A4" w14:paraId="547E675C" w14:textId="77777777" w:rsidTr="0084670D">
        <w:tc>
          <w:tcPr>
            <w:tcW w:w="9270" w:type="dxa"/>
            <w:shd w:val="pct20" w:color="auto" w:fill="auto"/>
          </w:tcPr>
          <w:p w14:paraId="699A0353" w14:textId="77777777" w:rsidR="00BF50A4" w:rsidRDefault="00BF50A4" w:rsidP="00451255">
            <w:pPr>
              <w:jc w:val="center"/>
            </w:pPr>
            <w:r>
              <w:t>Section 509</w:t>
            </w:r>
          </w:p>
        </w:tc>
      </w:tr>
      <w:tr w:rsidR="00BF50A4" w14:paraId="5124C96F" w14:textId="77777777" w:rsidTr="0084670D">
        <w:tc>
          <w:tcPr>
            <w:tcW w:w="9270" w:type="dxa"/>
          </w:tcPr>
          <w:p w14:paraId="105016F5" w14:textId="77777777" w:rsidR="00BF50A4" w:rsidRDefault="00BF50A4" w:rsidP="00451255"/>
          <w:p w14:paraId="4D6B1F7C" w14:textId="2F218D36" w:rsidR="00651535" w:rsidRDefault="00BF50A4" w:rsidP="00BF50A4">
            <w:pPr>
              <w:rPr>
                <w:color w:val="FF0000"/>
              </w:rPr>
            </w:pPr>
            <w:r>
              <w:t>G History of the United States</w:t>
            </w:r>
            <w:r w:rsidRPr="008E4E35">
              <w:rPr>
                <w:color w:val="FF0000"/>
                <w:u w:val="single"/>
              </w:rPr>
              <w:t>,</w:t>
            </w:r>
            <w:r w:rsidRPr="00025256">
              <w:t xml:space="preserve"> including the</w:t>
            </w:r>
            <w:r w:rsidR="00025256" w:rsidRPr="00025256">
              <w:rPr>
                <w:color w:val="FF0000"/>
              </w:rPr>
              <w:t xml:space="preserve"> </w:t>
            </w:r>
            <w:r w:rsidR="00025256" w:rsidRPr="00025256">
              <w:rPr>
                <w:strike/>
              </w:rPr>
              <w:t>role and contributions of ethnic groups and the labor unions</w:t>
            </w:r>
            <w:r w:rsidRPr="00025256">
              <w:rPr>
                <w:strike/>
              </w:rPr>
              <w:t xml:space="preserve"> </w:t>
            </w:r>
            <w:r w:rsidRPr="00B95A01">
              <w:rPr>
                <w:color w:val="FF0000"/>
                <w:u w:val="single"/>
              </w:rPr>
              <w:t xml:space="preserve">following </w:t>
            </w:r>
            <w:commentRangeStart w:id="0"/>
            <w:r w:rsidRPr="00B95A01">
              <w:rPr>
                <w:color w:val="FF0000"/>
                <w:u w:val="single"/>
              </w:rPr>
              <w:t>components</w:t>
            </w:r>
            <w:commentRangeEnd w:id="0"/>
            <w:r w:rsidR="00F33F0D">
              <w:rPr>
                <w:rStyle w:val="CommentReference"/>
              </w:rPr>
              <w:commentReference w:id="0"/>
            </w:r>
            <w:r w:rsidRPr="00B95A01">
              <w:rPr>
                <w:color w:val="FF0000"/>
              </w:rPr>
              <w:t>:</w:t>
            </w:r>
          </w:p>
          <w:p w14:paraId="6B8D6302" w14:textId="6CCE9D08" w:rsidR="00BF50A4" w:rsidRDefault="00BF50A4" w:rsidP="00BF50A4">
            <w:r w:rsidRPr="00B95A01">
              <w:rPr>
                <w:color w:val="FF0000"/>
              </w:rPr>
              <w:t xml:space="preserve">  </w:t>
            </w:r>
          </w:p>
          <w:p w14:paraId="2A1C31CC" w14:textId="09E105E0" w:rsidR="00BF50A4" w:rsidRPr="00D05FBC" w:rsidRDefault="00843B22" w:rsidP="00BF50A4">
            <w:pPr>
              <w:pStyle w:val="ListParagraph"/>
              <w:numPr>
                <w:ilvl w:val="0"/>
                <w:numId w:val="4"/>
              </w:numPr>
              <w:rPr>
                <w:u w:val="single"/>
              </w:rPr>
            </w:pPr>
            <w:r w:rsidRPr="00D05FBC">
              <w:rPr>
                <w:u w:val="single"/>
              </w:rPr>
              <w:t>The study of t</w:t>
            </w:r>
            <w:r w:rsidR="00BF50A4" w:rsidRPr="00D05FBC">
              <w:rPr>
                <w:u w:val="single"/>
              </w:rPr>
              <w:t xml:space="preserve">he role and contributions of ethnic groups and the labor unions in the history of this country and this </w:t>
            </w:r>
            <w:r w:rsidR="009B462E" w:rsidRPr="00D05FBC">
              <w:rPr>
                <w:u w:val="single"/>
              </w:rPr>
              <w:t>S</w:t>
            </w:r>
            <w:r w:rsidR="00BF50A4" w:rsidRPr="00D05FBC">
              <w:rPr>
                <w:u w:val="single"/>
              </w:rPr>
              <w:t>tate.</w:t>
            </w:r>
          </w:p>
          <w:p w14:paraId="16AF3282" w14:textId="77777777" w:rsidR="00BF50A4" w:rsidRPr="00D05FBC" w:rsidRDefault="00BF50A4" w:rsidP="00BF50A4">
            <w:pPr>
              <w:pStyle w:val="ListParagraph"/>
              <w:ind w:left="1080"/>
              <w:rPr>
                <w:u w:val="single"/>
              </w:rPr>
            </w:pPr>
          </w:p>
          <w:p w14:paraId="5A315F12" w14:textId="7E2A2E2A" w:rsidR="00BF50A4" w:rsidRPr="00D05FBC" w:rsidRDefault="00BF50A4" w:rsidP="00BF50A4">
            <w:pPr>
              <w:pStyle w:val="ListParagraph"/>
              <w:numPr>
                <w:ilvl w:val="0"/>
                <w:numId w:val="4"/>
              </w:numPr>
              <w:rPr>
                <w:u w:val="single"/>
              </w:rPr>
            </w:pPr>
            <w:r w:rsidRPr="00D05FBC">
              <w:rPr>
                <w:u w:val="single"/>
              </w:rPr>
              <w:t>The study of events related to the forceful removal and illegal deportation of Mexican-American U.S. citizens during the Great Depression.</w:t>
            </w:r>
          </w:p>
          <w:p w14:paraId="33191812" w14:textId="77777777" w:rsidR="00BF50A4" w:rsidRPr="00B95A01" w:rsidRDefault="00BF50A4" w:rsidP="00BF50A4">
            <w:pPr>
              <w:pStyle w:val="ListParagraph"/>
              <w:rPr>
                <w:color w:val="FF0000"/>
                <w:u w:val="single"/>
              </w:rPr>
            </w:pPr>
          </w:p>
          <w:p w14:paraId="64BD3EE8" w14:textId="729EE11B" w:rsidR="00BF50A4" w:rsidRPr="00D05FBC" w:rsidRDefault="00BF50A4" w:rsidP="00BF50A4">
            <w:pPr>
              <w:pStyle w:val="ListParagraph"/>
              <w:numPr>
                <w:ilvl w:val="0"/>
                <w:numId w:val="4"/>
              </w:numPr>
              <w:rPr>
                <w:color w:val="FF0000"/>
                <w:u w:val="single"/>
              </w:rPr>
            </w:pPr>
            <w:r w:rsidRPr="00D05FBC">
              <w:rPr>
                <w:u w:val="single"/>
              </w:rPr>
              <w:t>The study of the role</w:t>
            </w:r>
            <w:r w:rsidR="008E4E35" w:rsidRPr="00D05FBC">
              <w:rPr>
                <w:u w:val="single"/>
              </w:rPr>
              <w:t xml:space="preserve"> </w:t>
            </w:r>
            <w:r w:rsidRPr="00D05FBC">
              <w:rPr>
                <w:u w:val="single"/>
              </w:rPr>
              <w:t>and contributions of lesbian, gay, bisexual, and transgender people in the history of this country and this State.</w:t>
            </w:r>
            <w:r w:rsidR="00F33F0D" w:rsidRPr="00D05FBC">
              <w:rPr>
                <w:b/>
              </w:rPr>
              <w:t xml:space="preserve"> </w:t>
            </w:r>
            <w:r w:rsidR="00F33F0D" w:rsidRPr="00D05FBC">
              <w:rPr>
                <w:b/>
                <w:color w:val="FF0000"/>
              </w:rPr>
              <w:t>(new)</w:t>
            </w:r>
          </w:p>
          <w:p w14:paraId="4B23385A" w14:textId="77777777" w:rsidR="00BF50A4" w:rsidRPr="00B95A01" w:rsidRDefault="00BF50A4" w:rsidP="00BF50A4">
            <w:pPr>
              <w:pStyle w:val="ListParagraph"/>
              <w:rPr>
                <w:color w:val="FF0000"/>
                <w:u w:val="single"/>
              </w:rPr>
            </w:pPr>
          </w:p>
          <w:p w14:paraId="2135A805" w14:textId="0AE61FFA" w:rsidR="00BF50A4" w:rsidRPr="00D05FBC" w:rsidRDefault="0047779D" w:rsidP="00BF50A4">
            <w:pPr>
              <w:pStyle w:val="ListParagraph"/>
              <w:numPr>
                <w:ilvl w:val="0"/>
                <w:numId w:val="4"/>
              </w:numPr>
              <w:rPr>
                <w:color w:val="FF0000"/>
                <w:u w:val="single"/>
              </w:rPr>
            </w:pPr>
            <w:r w:rsidRPr="00D05FBC">
              <w:rPr>
                <w:u w:val="single"/>
              </w:rPr>
              <w:t xml:space="preserve">Instruction </w:t>
            </w:r>
            <w:r w:rsidR="00843B22" w:rsidRPr="00D05FBC">
              <w:rPr>
                <w:u w:val="single"/>
              </w:rPr>
              <w:t>i</w:t>
            </w:r>
            <w:r w:rsidRPr="00D05FBC">
              <w:rPr>
                <w:u w:val="single"/>
              </w:rPr>
              <w:t>n the</w:t>
            </w:r>
            <w:r w:rsidR="00BF50A4" w:rsidRPr="00D05FBC">
              <w:rPr>
                <w:u w:val="single"/>
              </w:rPr>
              <w:t xml:space="preserve"> history of Illinois.</w:t>
            </w:r>
            <w:r w:rsidR="00F33F0D" w:rsidRPr="00D05FBC">
              <w:rPr>
                <w:b/>
              </w:rPr>
              <w:t xml:space="preserve"> </w:t>
            </w:r>
            <w:r w:rsidR="00F33F0D" w:rsidRPr="00D05FBC">
              <w:rPr>
                <w:b/>
                <w:color w:val="FF0000"/>
              </w:rPr>
              <w:t xml:space="preserve">(new) </w:t>
            </w:r>
          </w:p>
          <w:p w14:paraId="227B7AB2" w14:textId="77777777" w:rsidR="00BF50A4" w:rsidRDefault="00BF50A4" w:rsidP="00BF50A4">
            <w:pPr>
              <w:pStyle w:val="ListParagraph"/>
              <w:ind w:left="1080"/>
            </w:pPr>
          </w:p>
          <w:p w14:paraId="761EBEF3" w14:textId="0A5A2F99" w:rsidR="00BF50A4" w:rsidRPr="00D05FBC" w:rsidRDefault="00BF50A4" w:rsidP="00BF50A4">
            <w:pPr>
              <w:pStyle w:val="ListParagraph"/>
              <w:numPr>
                <w:ilvl w:val="0"/>
                <w:numId w:val="4"/>
              </w:numPr>
              <w:rPr>
                <w:u w:val="single"/>
              </w:rPr>
            </w:pPr>
            <w:r w:rsidRPr="00D05FBC">
              <w:rPr>
                <w:u w:val="single"/>
              </w:rPr>
              <w:t>No student shall be graduated from the 8</w:t>
            </w:r>
            <w:r w:rsidRPr="00D05FBC">
              <w:rPr>
                <w:u w:val="single"/>
                <w:vertAlign w:val="superscript"/>
              </w:rPr>
              <w:t>th</w:t>
            </w:r>
            <w:r w:rsidRPr="00D05FBC">
              <w:rPr>
                <w:u w:val="single"/>
              </w:rPr>
              <w:t xml:space="preserve"> grade unless he or she has received instruction in the history of the U.S. and has given evidence of comprehensive knowledge of the subject, which may be administered remotely. </w:t>
            </w:r>
            <w:r w:rsidR="008E4E35" w:rsidRPr="00D05FBC">
              <w:rPr>
                <w:u w:val="single"/>
              </w:rPr>
              <w:t>This may</w:t>
            </w:r>
            <w:r w:rsidRPr="00D05FBC">
              <w:rPr>
                <w:u w:val="single"/>
              </w:rPr>
              <w:t xml:space="preserve"> include, without limitation, a written test or the teacher’s evaluation of the student’s work. </w:t>
            </w:r>
          </w:p>
          <w:bookmarkStart w:id="1" w:name="_GoBack"/>
          <w:bookmarkEnd w:id="1"/>
          <w:p w14:paraId="3008BB0F" w14:textId="63924343" w:rsidR="00025256" w:rsidRPr="00025256" w:rsidRDefault="00F33F0D" w:rsidP="00025256">
            <w:pPr>
              <w:spacing w:line="240" w:lineRule="atLeast"/>
              <w:rPr>
                <w:rFonts w:cstheme="minorHAnsi"/>
                <w:color w:val="000000"/>
              </w:rPr>
            </w:pPr>
            <w:r>
              <w:rPr>
                <w:rFonts w:cstheme="minorHAnsi"/>
                <w:iCs/>
              </w:rPr>
              <w:fldChar w:fldCharType="begin"/>
            </w:r>
            <w:r>
              <w:rPr>
                <w:rFonts w:cstheme="minorHAnsi"/>
                <w:iCs/>
              </w:rPr>
              <w:instrText xml:space="preserve"> HYPERLINK "https://ilga.gov/legislation/ilcs/fulltext.asp?DocName=010500050K27-21" </w:instrText>
            </w:r>
            <w:r>
              <w:rPr>
                <w:rFonts w:cstheme="minorHAnsi"/>
                <w:iCs/>
              </w:rPr>
            </w:r>
            <w:r>
              <w:rPr>
                <w:rFonts w:cstheme="minorHAnsi"/>
                <w:iCs/>
              </w:rPr>
              <w:fldChar w:fldCharType="separate"/>
            </w:r>
            <w:r w:rsidR="00025256" w:rsidRPr="00F33F0D">
              <w:rPr>
                <w:rStyle w:val="Hyperlink"/>
                <w:rFonts w:cstheme="minorHAnsi"/>
                <w:iCs/>
              </w:rPr>
              <w:t xml:space="preserve">105 ILCS </w:t>
            </w:r>
            <w:r w:rsidR="00025256" w:rsidRPr="00F33F0D">
              <w:rPr>
                <w:rStyle w:val="Hyperlink"/>
                <w:rFonts w:cstheme="minorHAnsi"/>
                <w:iCs/>
              </w:rPr>
              <w:t>5/27-21</w:t>
            </w:r>
            <w:r>
              <w:rPr>
                <w:rFonts w:cstheme="minorHAnsi"/>
                <w:iCs/>
              </w:rPr>
              <w:fldChar w:fldCharType="end"/>
            </w:r>
            <w:r w:rsidR="00025256" w:rsidRPr="00F33F0D">
              <w:rPr>
                <w:rFonts w:cstheme="minorHAnsi"/>
                <w:iCs/>
              </w:rPr>
              <w:t>; </w:t>
            </w:r>
            <w:hyperlink r:id="rId28" w:history="1">
              <w:r w:rsidR="00025256" w:rsidRPr="00F33F0D">
                <w:rPr>
                  <w:rStyle w:val="Hyperlink"/>
                  <w:rFonts w:cstheme="minorHAnsi"/>
                  <w:iCs/>
                </w:rPr>
                <w:t>23 Ill A</w:t>
              </w:r>
              <w:r w:rsidR="00025256" w:rsidRPr="00F33F0D">
                <w:rPr>
                  <w:rStyle w:val="Hyperlink"/>
                  <w:rFonts w:cstheme="minorHAnsi"/>
                  <w:iCs/>
                </w:rPr>
                <w:t>dmin. Code 1.420(r)</w:t>
              </w:r>
            </w:hyperlink>
            <w:r w:rsidR="00025256" w:rsidRPr="00F33F0D">
              <w:rPr>
                <w:rStyle w:val="Hyperlink"/>
                <w:rFonts w:cstheme="minorHAnsi"/>
                <w:iCs/>
                <w:color w:val="auto"/>
                <w:u w:val="none"/>
              </w:rPr>
              <w:t>; </w:t>
            </w:r>
            <w:hyperlink r:id="rId29" w:history="1">
              <w:r w:rsidR="00025256" w:rsidRPr="00F33F0D">
                <w:rPr>
                  <w:rStyle w:val="Hyperlink"/>
                  <w:rFonts w:cstheme="minorHAnsi"/>
                  <w:iCs/>
                </w:rPr>
                <w:t>23 Ill</w:t>
              </w:r>
              <w:r w:rsidR="00025256" w:rsidRPr="00F33F0D">
                <w:rPr>
                  <w:rStyle w:val="Hyperlink"/>
                  <w:rFonts w:cstheme="minorHAnsi"/>
                  <w:iCs/>
                </w:rPr>
                <w:t xml:space="preserve"> Admin. Code 1.430(c)</w:t>
              </w:r>
            </w:hyperlink>
          </w:p>
          <w:p w14:paraId="0357BA86" w14:textId="77777777" w:rsidR="00BF50A4" w:rsidRDefault="00BF50A4" w:rsidP="00BF50A4"/>
          <w:p w14:paraId="7B468013" w14:textId="0B2AD651" w:rsidR="00BF50A4" w:rsidRDefault="00BE0A7D" w:rsidP="00BF50A4">
            <w:r>
              <w:t>*</w:t>
            </w:r>
          </w:p>
          <w:p w14:paraId="5AAC5189" w14:textId="77777777" w:rsidR="00BF50A4" w:rsidRDefault="00BF50A4" w:rsidP="00BF50A4">
            <w:r>
              <w:t xml:space="preserve"> </w:t>
            </w:r>
          </w:p>
          <w:p w14:paraId="1FC0DFB2" w14:textId="77777777" w:rsidR="00BF50A4" w:rsidRDefault="00BF50A4" w:rsidP="00BF50A4">
            <w:pPr>
              <w:rPr>
                <w:strike/>
              </w:rPr>
            </w:pPr>
            <w:r>
              <w:t xml:space="preserve">I </w:t>
            </w:r>
            <w:proofErr w:type="gramStart"/>
            <w:r>
              <w:t>The</w:t>
            </w:r>
            <w:proofErr w:type="gramEnd"/>
            <w:r>
              <w:t xml:space="preserve"> school district provides history and social studies courses which do the following: analyze the principles of representative government, the Constitution of both the United States and the State of Illinois, the proper use of the flag, and how these concepts have related in actual practice in our world. </w:t>
            </w:r>
            <w:r w:rsidRPr="007B17DB">
              <w:rPr>
                <w:strike/>
              </w:rPr>
              <w:t>The teaching of history includes study of the roles and contributions of members of ethnic groups and both sexes in the history of this country and state.</w:t>
            </w:r>
            <w:r>
              <w:t xml:space="preserve"> </w:t>
            </w:r>
            <w:r w:rsidRPr="007B17DB">
              <w:rPr>
                <w:color w:val="000000"/>
              </w:rPr>
              <w:t xml:space="preserve"> </w:t>
            </w:r>
            <w:r w:rsidRPr="007B17DB">
              <w:rPr>
                <w:strike/>
              </w:rPr>
              <w:t xml:space="preserve">No student shall be graduated from the 8th grade unless he or she has received instruction in the history of the U.S. and has given evidence of comprehensive knowledge of the subject. This may include without limitation, a written test or the teacher's evaluation of the student's </w:t>
            </w:r>
            <w:commentRangeStart w:id="2"/>
            <w:r w:rsidRPr="007B17DB">
              <w:rPr>
                <w:strike/>
              </w:rPr>
              <w:t>work</w:t>
            </w:r>
            <w:commentRangeEnd w:id="2"/>
            <w:r w:rsidR="00F33F0D">
              <w:rPr>
                <w:rStyle w:val="CommentReference"/>
              </w:rPr>
              <w:commentReference w:id="2"/>
            </w:r>
            <w:r w:rsidRPr="007B17DB">
              <w:rPr>
                <w:strike/>
              </w:rPr>
              <w:t>.</w:t>
            </w:r>
          </w:p>
          <w:p w14:paraId="45526ADB" w14:textId="20DC6FA0" w:rsidR="00BF50A4" w:rsidRPr="00CD339E" w:rsidRDefault="00F33F0D" w:rsidP="00CD339E">
            <w:pPr>
              <w:spacing w:line="240" w:lineRule="atLeast"/>
              <w:rPr>
                <w:rFonts w:cstheme="minorHAnsi"/>
              </w:rPr>
            </w:pPr>
            <w:hyperlink r:id="rId30" w:history="1">
              <w:r w:rsidR="00CD339E" w:rsidRPr="00F33F0D">
                <w:rPr>
                  <w:rStyle w:val="Hyperlink"/>
                  <w:rFonts w:cstheme="minorHAnsi"/>
                  <w:iCs/>
                </w:rPr>
                <w:t>105 IL</w:t>
              </w:r>
              <w:r w:rsidR="00CD339E" w:rsidRPr="00F33F0D">
                <w:rPr>
                  <w:rStyle w:val="Hyperlink"/>
                  <w:rFonts w:cstheme="minorHAnsi"/>
                  <w:iCs/>
                </w:rPr>
                <w:t>CS 5/27-21</w:t>
              </w:r>
            </w:hyperlink>
            <w:r w:rsidR="00CD339E" w:rsidRPr="00F33F0D">
              <w:rPr>
                <w:rFonts w:cstheme="minorHAnsi"/>
                <w:iCs/>
              </w:rPr>
              <w:t>; </w:t>
            </w:r>
            <w:hyperlink r:id="rId31" w:history="1">
              <w:r w:rsidR="00CD339E" w:rsidRPr="00F33F0D">
                <w:rPr>
                  <w:rStyle w:val="Hyperlink"/>
                  <w:rFonts w:cstheme="minorHAnsi"/>
                  <w:iCs/>
                </w:rPr>
                <w:t>105 ILCS 5</w:t>
              </w:r>
              <w:r w:rsidR="00CD339E" w:rsidRPr="00F33F0D">
                <w:rPr>
                  <w:rStyle w:val="Hyperlink"/>
                  <w:rFonts w:cstheme="minorHAnsi"/>
                  <w:iCs/>
                </w:rPr>
                <w:t>/27-3</w:t>
              </w:r>
            </w:hyperlink>
            <w:r w:rsidR="00CD339E" w:rsidRPr="00F33F0D">
              <w:rPr>
                <w:rStyle w:val="Hyperlink"/>
                <w:rFonts w:cstheme="minorHAnsi"/>
                <w:iCs/>
                <w:color w:val="auto"/>
                <w:u w:val="none"/>
              </w:rPr>
              <w:t>; </w:t>
            </w:r>
            <w:hyperlink r:id="rId32" w:history="1">
              <w:r w:rsidR="00CD339E" w:rsidRPr="00C60B3C">
                <w:rPr>
                  <w:rStyle w:val="Hyperlink"/>
                  <w:rFonts w:cstheme="minorHAnsi"/>
                  <w:iCs/>
                </w:rPr>
                <w:t>105 ILC</w:t>
              </w:r>
              <w:r w:rsidR="00CD339E" w:rsidRPr="00C60B3C">
                <w:rPr>
                  <w:rStyle w:val="Hyperlink"/>
                  <w:rFonts w:cstheme="minorHAnsi"/>
                  <w:iCs/>
                </w:rPr>
                <w:t>S 5/27-4</w:t>
              </w:r>
            </w:hyperlink>
            <w:r w:rsidR="00CD339E" w:rsidRPr="00F33F0D">
              <w:rPr>
                <w:rStyle w:val="Hyperlink"/>
                <w:rFonts w:cstheme="minorHAnsi"/>
                <w:iCs/>
                <w:color w:val="auto"/>
                <w:u w:val="none"/>
              </w:rPr>
              <w:t>; </w:t>
            </w:r>
            <w:hyperlink r:id="rId33" w:history="1">
              <w:r w:rsidR="00CD339E" w:rsidRPr="00C60B3C">
                <w:rPr>
                  <w:rStyle w:val="Hyperlink"/>
                  <w:rFonts w:cstheme="minorHAnsi"/>
                  <w:iCs/>
                </w:rPr>
                <w:t>23 Ill Admin. C</w:t>
              </w:r>
              <w:r w:rsidR="00CD339E" w:rsidRPr="00C60B3C">
                <w:rPr>
                  <w:rStyle w:val="Hyperlink"/>
                  <w:rFonts w:cstheme="minorHAnsi"/>
                  <w:iCs/>
                </w:rPr>
                <w:t>ode 1.420(r)(1)</w:t>
              </w:r>
            </w:hyperlink>
            <w:r w:rsidR="00CD339E" w:rsidRPr="00C60B3C">
              <w:rPr>
                <w:rStyle w:val="Hyperlink"/>
                <w:rFonts w:cstheme="minorHAnsi"/>
                <w:iCs/>
                <w:color w:val="auto"/>
                <w:u w:val="none"/>
              </w:rPr>
              <w:t>; </w:t>
            </w:r>
            <w:hyperlink r:id="rId34" w:history="1">
              <w:r w:rsidR="00CD339E" w:rsidRPr="00C60B3C">
                <w:rPr>
                  <w:rStyle w:val="Hyperlink"/>
                  <w:rFonts w:cstheme="minorHAnsi"/>
                  <w:iCs/>
                </w:rPr>
                <w:t xml:space="preserve">23 Ill </w:t>
              </w:r>
              <w:r w:rsidR="00CD339E" w:rsidRPr="00C60B3C">
                <w:rPr>
                  <w:rStyle w:val="Hyperlink"/>
                  <w:rFonts w:cstheme="minorHAnsi"/>
                  <w:iCs/>
                </w:rPr>
                <w:t>Admin. Code 1.430(b)</w:t>
              </w:r>
            </w:hyperlink>
          </w:p>
          <w:p w14:paraId="2B65F33E" w14:textId="77777777" w:rsidR="00BF50A4" w:rsidRPr="005F0153" w:rsidRDefault="00BF50A4" w:rsidP="00BF50A4"/>
          <w:p w14:paraId="22FCF912" w14:textId="5890D0C5" w:rsidR="00BE0A7D" w:rsidRDefault="00BF50A4" w:rsidP="00BF50A4">
            <w:r w:rsidRPr="005F0153">
              <w:rPr>
                <w:strike/>
              </w:rPr>
              <w:t xml:space="preserve">N. The district provides a unit of instruction studying the role and contributions of Hispanics and shall include the study of events related to the forceful removal and illegal deportation of Mexican-American U.S. citizens during the Great </w:t>
            </w:r>
            <w:commentRangeStart w:id="3"/>
            <w:r w:rsidRPr="005F0153">
              <w:rPr>
                <w:strike/>
              </w:rPr>
              <w:t>Depression</w:t>
            </w:r>
            <w:commentRangeEnd w:id="3"/>
            <w:r w:rsidR="00F33F0D">
              <w:rPr>
                <w:rStyle w:val="CommentReference"/>
              </w:rPr>
              <w:commentReference w:id="3"/>
            </w:r>
            <w:r w:rsidRPr="005F0153">
              <w:rPr>
                <w:strike/>
              </w:rPr>
              <w:t xml:space="preserve">. </w:t>
            </w:r>
            <w:r w:rsidRPr="005F0153">
              <w:rPr>
                <w:strike/>
              </w:rPr>
              <w:br/>
            </w:r>
          </w:p>
          <w:p w14:paraId="6E100541" w14:textId="77777777" w:rsidR="00C60B3C" w:rsidRDefault="00C60B3C" w:rsidP="00BF50A4">
            <w:pPr>
              <w:rPr>
                <w:rStyle w:val="HTMLCode"/>
                <w:rFonts w:asciiTheme="minorHAnsi" w:eastAsiaTheme="minorHAnsi" w:hAnsiTheme="minorHAnsi" w:cstheme="minorHAnsi"/>
                <w:color w:val="000000"/>
                <w:sz w:val="22"/>
                <w:szCs w:val="22"/>
                <w:shd w:val="clear" w:color="auto" w:fill="FFFFFF"/>
              </w:rPr>
            </w:pPr>
            <w:r>
              <w:rPr>
                <w:rFonts w:cstheme="minorHAnsi"/>
              </w:rPr>
              <w:t>Z</w:t>
            </w:r>
            <w:r w:rsidR="00BF50A4" w:rsidRPr="00924C03">
              <w:rPr>
                <w:rFonts w:cstheme="minorHAnsi"/>
              </w:rPr>
              <w:t xml:space="preserve"> </w:t>
            </w:r>
            <w:r w:rsidR="00BF50A4" w:rsidRPr="00D05FBC">
              <w:rPr>
                <w:rFonts w:cstheme="minorHAnsi"/>
                <w:b/>
                <w:color w:val="FF0000"/>
              </w:rPr>
              <w:t xml:space="preserve">(new) </w:t>
            </w:r>
            <w:r w:rsidR="00BF50A4" w:rsidRPr="00924C03">
              <w:rPr>
                <w:rStyle w:val="HTMLCode"/>
                <w:rFonts w:asciiTheme="minorHAnsi" w:eastAsiaTheme="minorHAnsi" w:hAnsiTheme="minorHAnsi" w:cstheme="minorHAnsi"/>
                <w:color w:val="000000"/>
                <w:sz w:val="22"/>
                <w:szCs w:val="22"/>
                <w:u w:val="single"/>
                <w:shd w:val="clear" w:color="auto" w:fill="FFFFFF"/>
              </w:rPr>
              <w:t xml:space="preserve">The district provides a unit of instruction in cursive writing.  Such instruction is offered before </w:t>
            </w:r>
            <w:proofErr w:type="gramStart"/>
            <w:r w:rsidR="00BF50A4" w:rsidRPr="00924C03">
              <w:rPr>
                <w:rStyle w:val="HTMLCode"/>
                <w:rFonts w:asciiTheme="minorHAnsi" w:eastAsiaTheme="minorHAnsi" w:hAnsiTheme="minorHAnsi" w:cstheme="minorHAnsi"/>
                <w:color w:val="000000"/>
                <w:sz w:val="22"/>
                <w:szCs w:val="22"/>
                <w:u w:val="single"/>
                <w:shd w:val="clear" w:color="auto" w:fill="FFFFFF"/>
              </w:rPr>
              <w:t>students</w:t>
            </w:r>
            <w:proofErr w:type="gramEnd"/>
            <w:r w:rsidR="00BF50A4" w:rsidRPr="00924C03">
              <w:rPr>
                <w:rStyle w:val="HTMLCode"/>
                <w:rFonts w:asciiTheme="minorHAnsi" w:eastAsiaTheme="minorHAnsi" w:hAnsiTheme="minorHAnsi" w:cstheme="minorHAnsi"/>
                <w:color w:val="000000"/>
                <w:sz w:val="22"/>
                <w:szCs w:val="22"/>
                <w:u w:val="single"/>
                <w:shd w:val="clear" w:color="auto" w:fill="FFFFFF"/>
              </w:rPr>
              <w:t xml:space="preserve"> complete grade 5.</w:t>
            </w:r>
            <w:r w:rsidR="00CD339E">
              <w:rPr>
                <w:rStyle w:val="HTMLCode"/>
                <w:rFonts w:asciiTheme="minorHAnsi" w:eastAsiaTheme="minorHAnsi" w:hAnsiTheme="minorHAnsi" w:cstheme="minorHAnsi"/>
                <w:color w:val="000000"/>
                <w:sz w:val="22"/>
                <w:szCs w:val="22"/>
                <w:shd w:val="clear" w:color="auto" w:fill="FFFFFF"/>
              </w:rPr>
              <w:t xml:space="preserve"> </w:t>
            </w:r>
          </w:p>
          <w:p w14:paraId="7C46DF03" w14:textId="10D270A1" w:rsidR="00BF50A4" w:rsidRPr="00CD339E" w:rsidRDefault="00C60B3C" w:rsidP="00BF50A4">
            <w:pPr>
              <w:rPr>
                <w:rStyle w:val="HTMLCode"/>
                <w:rFonts w:asciiTheme="minorHAnsi" w:eastAsiaTheme="minorHAnsi" w:hAnsiTheme="minorHAnsi" w:cstheme="minorHAnsi"/>
                <w:color w:val="000000"/>
                <w:sz w:val="22"/>
                <w:szCs w:val="22"/>
                <w:shd w:val="clear" w:color="auto" w:fill="FFFFFF"/>
              </w:rPr>
            </w:pPr>
            <w:hyperlink r:id="rId35" w:history="1">
              <w:r w:rsidR="00CD339E" w:rsidRPr="00C60B3C">
                <w:rPr>
                  <w:rStyle w:val="Hyperlink"/>
                  <w:rFonts w:cstheme="minorHAnsi"/>
                  <w:shd w:val="clear" w:color="auto" w:fill="FFFFFF"/>
                </w:rPr>
                <w:t xml:space="preserve">105 ILCS </w:t>
              </w:r>
              <w:r w:rsidR="00CD339E" w:rsidRPr="00C60B3C">
                <w:rPr>
                  <w:rStyle w:val="Hyperlink"/>
                  <w:rFonts w:cstheme="minorHAnsi"/>
                  <w:shd w:val="clear" w:color="auto" w:fill="FFFFFF"/>
                </w:rPr>
                <w:t>5/27-20.7</w:t>
              </w:r>
            </w:hyperlink>
          </w:p>
          <w:p w14:paraId="45E66F8C" w14:textId="77777777" w:rsidR="00BF50A4" w:rsidRPr="00924C03" w:rsidRDefault="00BF50A4" w:rsidP="00BF50A4">
            <w:pPr>
              <w:rPr>
                <w:rStyle w:val="HTMLCode"/>
                <w:rFonts w:asciiTheme="minorHAnsi" w:eastAsiaTheme="minorHAnsi" w:hAnsiTheme="minorHAnsi" w:cstheme="minorHAnsi"/>
                <w:color w:val="000000"/>
                <w:sz w:val="22"/>
                <w:szCs w:val="22"/>
                <w:shd w:val="clear" w:color="auto" w:fill="FFFFFF"/>
              </w:rPr>
            </w:pPr>
          </w:p>
          <w:p w14:paraId="0FA1DBEF" w14:textId="32F0239C" w:rsidR="00C60B3C" w:rsidRDefault="00C60B3C" w:rsidP="00BF50A4">
            <w:pPr>
              <w:rPr>
                <w:rFonts w:cstheme="minorHAnsi"/>
                <w:color w:val="000000"/>
                <w:shd w:val="clear" w:color="auto" w:fill="FFFFFF"/>
              </w:rPr>
            </w:pPr>
            <w:r>
              <w:rPr>
                <w:rStyle w:val="HTMLCode"/>
                <w:rFonts w:asciiTheme="minorHAnsi" w:eastAsiaTheme="minorHAnsi" w:hAnsiTheme="minorHAnsi" w:cstheme="minorHAnsi"/>
                <w:color w:val="000000"/>
                <w:sz w:val="22"/>
                <w:szCs w:val="22"/>
                <w:shd w:val="clear" w:color="auto" w:fill="FFFFFF"/>
              </w:rPr>
              <w:t>AA</w:t>
            </w:r>
            <w:r w:rsidR="00924C03">
              <w:rPr>
                <w:rStyle w:val="HTMLCode"/>
                <w:rFonts w:asciiTheme="minorHAnsi" w:eastAsiaTheme="minorHAnsi" w:hAnsiTheme="minorHAnsi" w:cstheme="minorHAnsi"/>
                <w:color w:val="000000"/>
                <w:sz w:val="22"/>
                <w:szCs w:val="22"/>
                <w:shd w:val="clear" w:color="auto" w:fill="FFFFFF"/>
              </w:rPr>
              <w:t xml:space="preserve"> </w:t>
            </w:r>
            <w:r w:rsidR="00BF50A4" w:rsidRPr="00D05FBC">
              <w:rPr>
                <w:rStyle w:val="HTMLCode"/>
                <w:rFonts w:asciiTheme="minorHAnsi" w:eastAsiaTheme="minorHAnsi" w:hAnsiTheme="minorHAnsi" w:cstheme="minorHAnsi"/>
                <w:b/>
                <w:color w:val="FF0000"/>
                <w:sz w:val="22"/>
                <w:szCs w:val="22"/>
                <w:shd w:val="clear" w:color="auto" w:fill="FFFFFF"/>
              </w:rPr>
              <w:t>(new)</w:t>
            </w:r>
            <w:r w:rsidR="00924C03" w:rsidRPr="00D05FBC">
              <w:rPr>
                <w:rStyle w:val="HTMLCode"/>
                <w:rFonts w:asciiTheme="minorHAnsi" w:eastAsiaTheme="minorHAnsi" w:hAnsiTheme="minorHAnsi" w:cstheme="minorHAnsi"/>
                <w:b/>
                <w:color w:val="FF0000"/>
                <w:sz w:val="22"/>
                <w:szCs w:val="22"/>
                <w:shd w:val="clear" w:color="auto" w:fill="FFFFFF"/>
              </w:rPr>
              <w:t xml:space="preserve"> </w:t>
            </w:r>
            <w:r w:rsidR="00BF50A4" w:rsidRPr="00924C03">
              <w:rPr>
                <w:rStyle w:val="HTMLCode"/>
                <w:rFonts w:asciiTheme="minorHAnsi" w:eastAsiaTheme="minorHAnsi" w:hAnsiTheme="minorHAnsi" w:cstheme="minorHAnsi"/>
                <w:color w:val="000000"/>
                <w:sz w:val="22"/>
                <w:szCs w:val="22"/>
                <w:u w:val="single"/>
                <w:shd w:val="clear" w:color="auto" w:fill="FFFFFF"/>
              </w:rPr>
              <w:t>The</w:t>
            </w:r>
            <w:r w:rsidR="00BF50A4" w:rsidRPr="00924C03">
              <w:rPr>
                <w:rStyle w:val="HTMLCode"/>
                <w:rFonts w:asciiTheme="minorHAnsi" w:eastAsiaTheme="minorHAnsi" w:hAnsiTheme="minorHAnsi" w:cstheme="minorHAnsi"/>
                <w:b/>
                <w:color w:val="000000"/>
                <w:sz w:val="22"/>
                <w:szCs w:val="22"/>
                <w:u w:val="single"/>
                <w:shd w:val="clear" w:color="auto" w:fill="FFFFFF"/>
              </w:rPr>
              <w:t xml:space="preserve"> </w:t>
            </w:r>
            <w:r w:rsidR="00BF50A4" w:rsidRPr="00924C03">
              <w:rPr>
                <w:rStyle w:val="HTMLCode"/>
                <w:rFonts w:asciiTheme="minorHAnsi" w:eastAsiaTheme="minorHAnsi" w:hAnsiTheme="minorHAnsi" w:cstheme="minorHAnsi"/>
                <w:color w:val="000000"/>
                <w:sz w:val="22"/>
                <w:szCs w:val="22"/>
                <w:u w:val="single"/>
                <w:shd w:val="clear" w:color="auto" w:fill="FFFFFF"/>
              </w:rPr>
              <w:t>district provides instruction, study</w:t>
            </w:r>
            <w:r w:rsidR="00924C03">
              <w:rPr>
                <w:rStyle w:val="HTMLCode"/>
                <w:rFonts w:asciiTheme="minorHAnsi" w:eastAsiaTheme="minorHAnsi" w:hAnsiTheme="minorHAnsi" w:cstheme="minorHAnsi"/>
                <w:color w:val="000000"/>
                <w:sz w:val="22"/>
                <w:szCs w:val="22"/>
                <w:u w:val="single"/>
                <w:shd w:val="clear" w:color="auto" w:fill="FFFFFF"/>
              </w:rPr>
              <w:t>,</w:t>
            </w:r>
            <w:r w:rsidR="00BF50A4" w:rsidRPr="00924C03">
              <w:rPr>
                <w:rStyle w:val="HTMLCode"/>
                <w:rFonts w:asciiTheme="minorHAnsi" w:eastAsiaTheme="minorHAnsi" w:hAnsiTheme="minorHAnsi" w:cstheme="minorHAnsi"/>
                <w:color w:val="000000"/>
                <w:sz w:val="22"/>
                <w:szCs w:val="22"/>
                <w:u w:val="single"/>
                <w:shd w:val="clear" w:color="auto" w:fill="FFFFFF"/>
              </w:rPr>
              <w:t xml:space="preserve"> and discussion </w:t>
            </w:r>
            <w:r w:rsidR="00BF50A4" w:rsidRPr="00924C03">
              <w:rPr>
                <w:rFonts w:cstheme="minorHAnsi"/>
                <w:color w:val="000000"/>
                <w:u w:val="single"/>
                <w:shd w:val="clear" w:color="auto" w:fill="FFFFFF"/>
              </w:rPr>
              <w:t>of effective methods by which pupils may recognize the danger of and avoid abduction</w:t>
            </w:r>
            <w:r w:rsidRPr="00924C03">
              <w:rPr>
                <w:rFonts w:cstheme="minorHAnsi"/>
                <w:color w:val="000000"/>
                <w:u w:val="single"/>
                <w:shd w:val="clear" w:color="auto" w:fill="FFFFFF"/>
              </w:rPr>
              <w:t xml:space="preserve">; such instruction is provided each year </w:t>
            </w:r>
            <w:r w:rsidRPr="00924C03">
              <w:rPr>
                <w:rStyle w:val="HTMLCode"/>
                <w:rFonts w:asciiTheme="minorHAnsi" w:eastAsiaTheme="minorHAnsi" w:hAnsiTheme="minorHAnsi" w:cstheme="minorHAnsi"/>
                <w:color w:val="000000"/>
                <w:sz w:val="22"/>
                <w:szCs w:val="22"/>
                <w:u w:val="single"/>
                <w:shd w:val="clear" w:color="auto" w:fill="FFFFFF"/>
              </w:rPr>
              <w:t>to all pupils in grades K-8.</w:t>
            </w:r>
            <w:r>
              <w:rPr>
                <w:rStyle w:val="HTMLCode"/>
                <w:rFonts w:asciiTheme="minorHAnsi" w:eastAsiaTheme="minorHAnsi" w:hAnsiTheme="minorHAnsi" w:cstheme="minorHAnsi"/>
                <w:color w:val="000000"/>
                <w:sz w:val="22"/>
                <w:szCs w:val="22"/>
                <w:shd w:val="clear" w:color="auto" w:fill="FFFFFF"/>
              </w:rPr>
              <w:t xml:space="preserve"> </w:t>
            </w:r>
            <w:r w:rsidR="00BF50A4" w:rsidRPr="00924C03">
              <w:rPr>
                <w:rFonts w:cstheme="minorHAnsi"/>
                <w:color w:val="000000"/>
                <w:shd w:val="clear" w:color="auto" w:fill="FFFFFF"/>
              </w:rPr>
              <w:t xml:space="preserve">  </w:t>
            </w:r>
          </w:p>
          <w:p w14:paraId="345238A2" w14:textId="2CB5B9AF" w:rsidR="00BF50A4" w:rsidRDefault="00C60B3C" w:rsidP="00BF50A4">
            <w:pPr>
              <w:rPr>
                <w:rFonts w:cstheme="minorHAnsi"/>
                <w:color w:val="000000"/>
                <w:shd w:val="clear" w:color="auto" w:fill="FFFFFF"/>
              </w:rPr>
            </w:pPr>
            <w:hyperlink r:id="rId36" w:history="1">
              <w:r w:rsidR="00CD339E" w:rsidRPr="00C60B3C">
                <w:rPr>
                  <w:rStyle w:val="Hyperlink"/>
                  <w:rFonts w:cstheme="minorHAnsi"/>
                  <w:shd w:val="clear" w:color="auto" w:fill="FFFFFF"/>
                </w:rPr>
                <w:t>1</w:t>
              </w:r>
              <w:r w:rsidR="00CD339E" w:rsidRPr="00C60B3C">
                <w:rPr>
                  <w:rStyle w:val="Hyperlink"/>
                  <w:rFonts w:cstheme="minorHAnsi"/>
                </w:rPr>
                <w:t>05 ILCS 5/27-1</w:t>
              </w:r>
              <w:r w:rsidR="00CD339E" w:rsidRPr="00C60B3C">
                <w:rPr>
                  <w:rStyle w:val="Hyperlink"/>
                  <w:rFonts w:cstheme="minorHAnsi"/>
                </w:rPr>
                <w:t>3.2</w:t>
              </w:r>
            </w:hyperlink>
          </w:p>
          <w:p w14:paraId="51537279" w14:textId="77777777" w:rsidR="00924C03" w:rsidRPr="00924C03" w:rsidRDefault="00924C03" w:rsidP="00BF50A4">
            <w:pPr>
              <w:rPr>
                <w:rStyle w:val="HTMLCode"/>
                <w:rFonts w:asciiTheme="minorHAnsi" w:eastAsiaTheme="minorHAnsi" w:hAnsiTheme="minorHAnsi" w:cstheme="minorHAnsi"/>
                <w:color w:val="000000"/>
                <w:sz w:val="22"/>
                <w:szCs w:val="22"/>
                <w:u w:val="single"/>
                <w:shd w:val="clear" w:color="auto" w:fill="FFFFFF"/>
              </w:rPr>
            </w:pPr>
          </w:p>
          <w:p w14:paraId="0F3329E4" w14:textId="5A883133" w:rsidR="00C60B3C" w:rsidRDefault="00C60B3C" w:rsidP="00BF50A4">
            <w:pPr>
              <w:rPr>
                <w:rStyle w:val="HTMLCode"/>
                <w:rFonts w:asciiTheme="minorHAnsi" w:eastAsiaTheme="minorHAnsi" w:hAnsiTheme="minorHAnsi" w:cstheme="minorHAnsi"/>
                <w:color w:val="000000"/>
                <w:sz w:val="22"/>
                <w:szCs w:val="22"/>
                <w:shd w:val="clear" w:color="auto" w:fill="FFFFFF"/>
              </w:rPr>
            </w:pPr>
            <w:r>
              <w:rPr>
                <w:rStyle w:val="HTMLCode"/>
                <w:rFonts w:asciiTheme="minorHAnsi" w:eastAsiaTheme="minorHAnsi" w:hAnsiTheme="minorHAnsi" w:cstheme="minorHAnsi"/>
                <w:color w:val="000000"/>
                <w:sz w:val="22"/>
                <w:szCs w:val="22"/>
                <w:shd w:val="clear" w:color="auto" w:fill="FFFFFF"/>
              </w:rPr>
              <w:t>AB</w:t>
            </w:r>
            <w:r w:rsidR="00BF50A4" w:rsidRPr="00D05FBC">
              <w:rPr>
                <w:rStyle w:val="HTMLCode"/>
                <w:rFonts w:asciiTheme="minorHAnsi" w:eastAsiaTheme="minorHAnsi" w:hAnsiTheme="minorHAnsi" w:cstheme="minorHAnsi"/>
                <w:b/>
                <w:color w:val="FF0000"/>
                <w:sz w:val="22"/>
                <w:szCs w:val="22"/>
                <w:shd w:val="clear" w:color="auto" w:fill="FFFFFF"/>
              </w:rPr>
              <w:t xml:space="preserve"> (new) </w:t>
            </w:r>
            <w:r w:rsidR="00BF50A4" w:rsidRPr="00924C03">
              <w:rPr>
                <w:rStyle w:val="HTMLCode"/>
                <w:rFonts w:asciiTheme="minorHAnsi" w:eastAsiaTheme="minorHAnsi" w:hAnsiTheme="minorHAnsi" w:cstheme="minorHAnsi"/>
                <w:color w:val="000000"/>
                <w:sz w:val="22"/>
                <w:szCs w:val="22"/>
                <w:u w:val="single"/>
                <w:shd w:val="clear" w:color="auto" w:fill="FFFFFF"/>
              </w:rPr>
              <w:t>The district provides i</w:t>
            </w:r>
            <w:r w:rsidR="00BF50A4" w:rsidRPr="00924C03">
              <w:rPr>
                <w:rFonts w:cstheme="minorHAnsi"/>
                <w:color w:val="000000"/>
                <w:u w:val="single"/>
                <w:shd w:val="clear" w:color="auto" w:fill="FFFFFF"/>
              </w:rPr>
              <w:t xml:space="preserve">nstruction, study, and discussion of effective methods for the prevention and avoidance of drug and substance abuse; such instruction is provided each year </w:t>
            </w:r>
            <w:r w:rsidR="00BF50A4" w:rsidRPr="00924C03">
              <w:rPr>
                <w:rStyle w:val="HTMLCode"/>
                <w:rFonts w:asciiTheme="minorHAnsi" w:eastAsiaTheme="minorHAnsi" w:hAnsiTheme="minorHAnsi" w:cstheme="minorHAnsi"/>
                <w:color w:val="000000"/>
                <w:sz w:val="22"/>
                <w:szCs w:val="22"/>
                <w:u w:val="single"/>
                <w:shd w:val="clear" w:color="auto" w:fill="FFFFFF"/>
              </w:rPr>
              <w:t>to all pupils in grades K-8.</w:t>
            </w:r>
            <w:r w:rsidR="00CD339E">
              <w:rPr>
                <w:rStyle w:val="HTMLCode"/>
                <w:rFonts w:asciiTheme="minorHAnsi" w:eastAsiaTheme="minorHAnsi" w:hAnsiTheme="minorHAnsi" w:cstheme="minorHAnsi"/>
                <w:color w:val="000000"/>
                <w:sz w:val="22"/>
                <w:szCs w:val="22"/>
                <w:shd w:val="clear" w:color="auto" w:fill="FFFFFF"/>
              </w:rPr>
              <w:t xml:space="preserve"> </w:t>
            </w:r>
          </w:p>
          <w:p w14:paraId="095B5AB6" w14:textId="714C83AC" w:rsidR="00BF50A4" w:rsidRPr="00CD339E" w:rsidRDefault="00C60B3C" w:rsidP="00BF50A4">
            <w:pPr>
              <w:rPr>
                <w:rStyle w:val="HTMLCode"/>
                <w:rFonts w:asciiTheme="minorHAnsi" w:eastAsiaTheme="minorHAnsi" w:hAnsiTheme="minorHAnsi" w:cstheme="minorHAnsi"/>
                <w:color w:val="000000"/>
                <w:sz w:val="22"/>
                <w:szCs w:val="22"/>
                <w:shd w:val="clear" w:color="auto" w:fill="FFFFFF"/>
              </w:rPr>
            </w:pPr>
            <w:hyperlink r:id="rId37" w:history="1">
              <w:r w:rsidR="00CD339E" w:rsidRPr="00C60B3C">
                <w:rPr>
                  <w:rStyle w:val="Hyperlink"/>
                  <w:rFonts w:cstheme="minorHAnsi"/>
                  <w:shd w:val="clear" w:color="auto" w:fill="FFFFFF"/>
                </w:rPr>
                <w:t>105 ILCS 5/2</w:t>
              </w:r>
              <w:r w:rsidR="00CD339E" w:rsidRPr="00C60B3C">
                <w:rPr>
                  <w:rStyle w:val="Hyperlink"/>
                  <w:rFonts w:cstheme="minorHAnsi"/>
                  <w:shd w:val="clear" w:color="auto" w:fill="FFFFFF"/>
                </w:rPr>
                <w:t>7-13.2</w:t>
              </w:r>
            </w:hyperlink>
          </w:p>
          <w:p w14:paraId="7B833A92" w14:textId="4D183A2D" w:rsidR="00924C03" w:rsidRPr="00924C03" w:rsidRDefault="00924C03" w:rsidP="00BF50A4">
            <w:pPr>
              <w:rPr>
                <w:rStyle w:val="HTMLCode"/>
                <w:rFonts w:asciiTheme="minorHAnsi" w:eastAsiaTheme="minorHAnsi" w:hAnsiTheme="minorHAnsi" w:cstheme="minorHAnsi"/>
                <w:color w:val="000000"/>
                <w:sz w:val="22"/>
                <w:szCs w:val="22"/>
                <w:shd w:val="clear" w:color="auto" w:fill="FFFFFF"/>
              </w:rPr>
            </w:pPr>
          </w:p>
          <w:p w14:paraId="17B4F953" w14:textId="77777777" w:rsidR="00C60B3C" w:rsidRDefault="00C60B3C" w:rsidP="00BF50A4">
            <w:pPr>
              <w:rPr>
                <w:rFonts w:cstheme="minorHAnsi"/>
                <w:color w:val="000000"/>
                <w:shd w:val="clear" w:color="auto" w:fill="FFFFFF"/>
              </w:rPr>
            </w:pPr>
            <w:r>
              <w:rPr>
                <w:rStyle w:val="HTMLCode"/>
                <w:rFonts w:asciiTheme="minorHAnsi" w:eastAsiaTheme="minorHAnsi" w:hAnsiTheme="minorHAnsi" w:cstheme="minorHAnsi"/>
                <w:color w:val="000000"/>
                <w:sz w:val="22"/>
                <w:szCs w:val="22"/>
                <w:shd w:val="clear" w:color="auto" w:fill="FFFFFF"/>
              </w:rPr>
              <w:t>AC</w:t>
            </w:r>
            <w:r w:rsidR="00BF50A4" w:rsidRPr="00924C03">
              <w:rPr>
                <w:rStyle w:val="HTMLCode"/>
                <w:rFonts w:asciiTheme="minorHAnsi" w:eastAsiaTheme="minorHAnsi" w:hAnsiTheme="minorHAnsi" w:cstheme="minorHAnsi"/>
                <w:color w:val="000000"/>
                <w:sz w:val="22"/>
                <w:szCs w:val="22"/>
                <w:shd w:val="clear" w:color="auto" w:fill="FFFFFF"/>
              </w:rPr>
              <w:t xml:space="preserve"> </w:t>
            </w:r>
            <w:r w:rsidR="00BF50A4" w:rsidRPr="00D05FBC">
              <w:rPr>
                <w:rStyle w:val="HTMLCode"/>
                <w:rFonts w:asciiTheme="minorHAnsi" w:eastAsiaTheme="minorHAnsi" w:hAnsiTheme="minorHAnsi" w:cstheme="minorHAnsi"/>
                <w:b/>
                <w:color w:val="FF0000"/>
                <w:sz w:val="22"/>
                <w:szCs w:val="22"/>
                <w:shd w:val="clear" w:color="auto" w:fill="FFFFFF"/>
              </w:rPr>
              <w:t>(new)</w:t>
            </w:r>
            <w:r w:rsidR="00BF50A4" w:rsidRPr="00D05FBC">
              <w:rPr>
                <w:rStyle w:val="HTMLCode"/>
                <w:rFonts w:asciiTheme="minorHAnsi" w:eastAsiaTheme="minorHAnsi" w:hAnsiTheme="minorHAnsi" w:cstheme="minorHAnsi"/>
                <w:color w:val="FF0000"/>
                <w:sz w:val="22"/>
                <w:szCs w:val="22"/>
                <w:shd w:val="clear" w:color="auto" w:fill="FFFFFF"/>
              </w:rPr>
              <w:t xml:space="preserve"> </w:t>
            </w:r>
            <w:r w:rsidR="00BF50A4" w:rsidRPr="00924C03">
              <w:rPr>
                <w:rStyle w:val="HTMLCode"/>
                <w:rFonts w:asciiTheme="minorHAnsi" w:eastAsiaTheme="minorHAnsi" w:hAnsiTheme="minorHAnsi" w:cstheme="minorHAnsi"/>
                <w:color w:val="000000"/>
                <w:sz w:val="22"/>
                <w:szCs w:val="22"/>
                <w:u w:val="single"/>
                <w:shd w:val="clear" w:color="auto" w:fill="FFFFFF"/>
              </w:rPr>
              <w:t xml:space="preserve">The district provides </w:t>
            </w:r>
            <w:r w:rsidR="00BF50A4" w:rsidRPr="00924C03">
              <w:rPr>
                <w:rFonts w:cstheme="minorHAnsi"/>
                <w:color w:val="000000"/>
                <w:u w:val="single"/>
                <w:shd w:val="clear" w:color="auto" w:fill="FFFFFF"/>
              </w:rPr>
              <w:t>instruction in violence prevention and conflict resolution education for students in grades K</w:t>
            </w:r>
            <w:r w:rsidR="00EE59C1">
              <w:rPr>
                <w:rFonts w:cstheme="minorHAnsi"/>
                <w:color w:val="000000"/>
                <w:u w:val="single"/>
                <w:shd w:val="clear" w:color="auto" w:fill="FFFFFF"/>
              </w:rPr>
              <w:t xml:space="preserve"> through </w:t>
            </w:r>
            <w:r w:rsidR="00BF50A4" w:rsidRPr="00924C03">
              <w:rPr>
                <w:rFonts w:cstheme="minorHAnsi"/>
                <w:color w:val="000000"/>
                <w:u w:val="single"/>
                <w:shd w:val="clear" w:color="auto" w:fill="FFFFFF"/>
              </w:rPr>
              <w:t>12 (grades K-8 if an elementary district).</w:t>
            </w:r>
            <w:r w:rsidR="00CD339E">
              <w:rPr>
                <w:rFonts w:cstheme="minorHAnsi"/>
                <w:color w:val="000000"/>
                <w:shd w:val="clear" w:color="auto" w:fill="FFFFFF"/>
              </w:rPr>
              <w:t xml:space="preserve"> </w:t>
            </w:r>
          </w:p>
          <w:p w14:paraId="746AFBA1" w14:textId="28D30EEC" w:rsidR="00BF50A4" w:rsidRPr="00CD339E" w:rsidRDefault="00C60B3C" w:rsidP="00BF50A4">
            <w:pPr>
              <w:rPr>
                <w:rStyle w:val="HTMLCode"/>
                <w:rFonts w:asciiTheme="minorHAnsi" w:eastAsiaTheme="minorHAnsi" w:hAnsiTheme="minorHAnsi" w:cstheme="minorHAnsi"/>
                <w:color w:val="000000"/>
                <w:sz w:val="22"/>
                <w:szCs w:val="22"/>
                <w:shd w:val="clear" w:color="auto" w:fill="FFFFFF"/>
              </w:rPr>
            </w:pPr>
            <w:hyperlink r:id="rId38" w:history="1">
              <w:r w:rsidR="00CD339E" w:rsidRPr="00C60B3C">
                <w:rPr>
                  <w:rStyle w:val="Hyperlink"/>
                </w:rPr>
                <w:t>105 ILCS 5/2</w:t>
              </w:r>
              <w:r w:rsidR="00CD339E" w:rsidRPr="00C60B3C">
                <w:rPr>
                  <w:rStyle w:val="Hyperlink"/>
                </w:rPr>
                <w:t>7-23.4</w:t>
              </w:r>
            </w:hyperlink>
          </w:p>
          <w:p w14:paraId="672D550D" w14:textId="77777777" w:rsidR="00924C03" w:rsidRDefault="00924C03" w:rsidP="00924C03"/>
        </w:tc>
      </w:tr>
      <w:tr w:rsidR="00BF50A4" w14:paraId="2C860244" w14:textId="77777777" w:rsidTr="0084670D">
        <w:tc>
          <w:tcPr>
            <w:tcW w:w="9270" w:type="dxa"/>
            <w:shd w:val="pct20" w:color="auto" w:fill="auto"/>
          </w:tcPr>
          <w:p w14:paraId="0B508EE1" w14:textId="77777777" w:rsidR="00BF50A4" w:rsidRDefault="00BF50A4" w:rsidP="00451255">
            <w:pPr>
              <w:jc w:val="center"/>
            </w:pPr>
            <w:r>
              <w:lastRenderedPageBreak/>
              <w:t xml:space="preserve">Section </w:t>
            </w:r>
            <w:r w:rsidR="00924C03">
              <w:t>510</w:t>
            </w:r>
          </w:p>
        </w:tc>
      </w:tr>
      <w:tr w:rsidR="00BF50A4" w14:paraId="2CA95E7F" w14:textId="77777777" w:rsidTr="0084670D">
        <w:tc>
          <w:tcPr>
            <w:tcW w:w="9270" w:type="dxa"/>
          </w:tcPr>
          <w:p w14:paraId="3CD3E687" w14:textId="77777777" w:rsidR="00924C03" w:rsidRPr="00FF5F0C" w:rsidRDefault="00924C03" w:rsidP="00BE44C6">
            <w:pPr>
              <w:spacing w:before="180"/>
              <w:rPr>
                <w:b/>
              </w:rPr>
            </w:pPr>
            <w:r>
              <w:rPr>
                <w:b/>
              </w:rPr>
              <w:t xml:space="preserve">High School </w:t>
            </w:r>
          </w:p>
          <w:p w14:paraId="283F9C84" w14:textId="77777777" w:rsidR="00924C03" w:rsidRDefault="00924C03" w:rsidP="00924C03">
            <w:r>
              <w:t xml:space="preserve">510 The district provides a comprehensive curriculum that includes at least the following course offerings for grades 9-12. </w:t>
            </w:r>
          </w:p>
          <w:p w14:paraId="2B6434C5" w14:textId="77777777" w:rsidR="00924C03" w:rsidRDefault="00924C03" w:rsidP="00924C03">
            <w:r>
              <w:t>*</w:t>
            </w:r>
          </w:p>
          <w:p w14:paraId="3E49219D" w14:textId="77777777" w:rsidR="00924C03" w:rsidRDefault="00924C03" w:rsidP="00924C03">
            <w:pPr>
              <w:rPr>
                <w:color w:val="FF0000"/>
                <w:u w:val="single"/>
              </w:rPr>
            </w:pPr>
            <w:r>
              <w:t>E History of the United States</w:t>
            </w:r>
            <w:r w:rsidRPr="006E6CAC">
              <w:rPr>
                <w:color w:val="FF0000"/>
                <w:u w:val="single"/>
              </w:rPr>
              <w:t xml:space="preserve">, including the following </w:t>
            </w:r>
            <w:commentRangeStart w:id="4"/>
            <w:r w:rsidRPr="006E6CAC">
              <w:rPr>
                <w:color w:val="FF0000"/>
                <w:u w:val="single"/>
              </w:rPr>
              <w:t>components</w:t>
            </w:r>
            <w:commentRangeEnd w:id="4"/>
            <w:r w:rsidR="008762EE">
              <w:rPr>
                <w:rStyle w:val="CommentReference"/>
              </w:rPr>
              <w:commentReference w:id="4"/>
            </w:r>
            <w:r w:rsidRPr="006E6CAC">
              <w:rPr>
                <w:color w:val="FF0000"/>
                <w:u w:val="single"/>
              </w:rPr>
              <w:t xml:space="preserve">: </w:t>
            </w:r>
          </w:p>
          <w:p w14:paraId="169B58C8" w14:textId="77777777" w:rsidR="00924C03" w:rsidRPr="006E6CAC" w:rsidRDefault="00924C03" w:rsidP="00924C03">
            <w:pPr>
              <w:rPr>
                <w:color w:val="FF0000"/>
                <w:u w:val="single"/>
              </w:rPr>
            </w:pPr>
          </w:p>
          <w:p w14:paraId="60A9B4D7" w14:textId="66D9A2A6" w:rsidR="00924C03" w:rsidRPr="00D05FBC" w:rsidRDefault="00924C03" w:rsidP="00924C03">
            <w:pPr>
              <w:pStyle w:val="ListParagraph"/>
              <w:numPr>
                <w:ilvl w:val="0"/>
                <w:numId w:val="6"/>
              </w:numPr>
            </w:pPr>
            <w:r w:rsidRPr="00D05FBC">
              <w:rPr>
                <w:u w:val="single"/>
              </w:rPr>
              <w:t>The</w:t>
            </w:r>
            <w:r w:rsidR="00843B22" w:rsidRPr="00D05FBC">
              <w:rPr>
                <w:u w:val="single"/>
              </w:rPr>
              <w:t xml:space="preserve"> study of the</w:t>
            </w:r>
            <w:r w:rsidRPr="00D05FBC">
              <w:rPr>
                <w:u w:val="single"/>
              </w:rPr>
              <w:t xml:space="preserve"> role and contributions of ethnic groups and the labor unions in the history of this country and this </w:t>
            </w:r>
            <w:r w:rsidR="009B462E" w:rsidRPr="00D05FBC">
              <w:rPr>
                <w:u w:val="single"/>
              </w:rPr>
              <w:t>S</w:t>
            </w:r>
            <w:r w:rsidRPr="00D05FBC">
              <w:rPr>
                <w:u w:val="single"/>
              </w:rPr>
              <w:t>tate</w:t>
            </w:r>
            <w:r w:rsidRPr="00D05FBC">
              <w:t>.</w:t>
            </w:r>
          </w:p>
          <w:p w14:paraId="698B812E" w14:textId="77777777" w:rsidR="00924C03" w:rsidRPr="00D05FBC" w:rsidRDefault="00924C03" w:rsidP="00924C03">
            <w:pPr>
              <w:pStyle w:val="ListParagraph"/>
              <w:ind w:left="1080"/>
            </w:pPr>
          </w:p>
          <w:p w14:paraId="27E7C330" w14:textId="77777777" w:rsidR="00924C03" w:rsidRPr="00D05FBC" w:rsidRDefault="00924C03" w:rsidP="00924C03">
            <w:pPr>
              <w:pStyle w:val="ListParagraph"/>
              <w:numPr>
                <w:ilvl w:val="0"/>
                <w:numId w:val="6"/>
              </w:numPr>
              <w:rPr>
                <w:u w:val="single"/>
              </w:rPr>
            </w:pPr>
            <w:r w:rsidRPr="00D05FBC">
              <w:rPr>
                <w:u w:val="single"/>
              </w:rPr>
              <w:t>The study of the events related to the forceful removal and illegal deportation of Mexican-American U.S. citizens during the Great Depression.</w:t>
            </w:r>
          </w:p>
          <w:p w14:paraId="0137DD7C" w14:textId="77777777" w:rsidR="00924C03" w:rsidRPr="00D05FBC" w:rsidRDefault="00924C03" w:rsidP="00924C03">
            <w:pPr>
              <w:pStyle w:val="ListParagraph"/>
              <w:rPr>
                <w:u w:val="single"/>
              </w:rPr>
            </w:pPr>
          </w:p>
          <w:p w14:paraId="44CAF741" w14:textId="77777777" w:rsidR="00D05FBC" w:rsidRPr="00D05FBC" w:rsidRDefault="00924C03" w:rsidP="00D05FBC">
            <w:pPr>
              <w:pStyle w:val="ListParagraph"/>
              <w:numPr>
                <w:ilvl w:val="0"/>
                <w:numId w:val="6"/>
              </w:numPr>
              <w:rPr>
                <w:color w:val="FF0000"/>
                <w:u w:val="single"/>
              </w:rPr>
            </w:pPr>
            <w:r w:rsidRPr="00D05FBC">
              <w:rPr>
                <w:u w:val="single"/>
              </w:rPr>
              <w:t>The study of the role</w:t>
            </w:r>
            <w:r w:rsidR="00215D76" w:rsidRPr="00D05FBC">
              <w:rPr>
                <w:u w:val="single"/>
              </w:rPr>
              <w:t xml:space="preserve"> </w:t>
            </w:r>
            <w:r w:rsidRPr="00D05FBC">
              <w:rPr>
                <w:u w:val="single"/>
              </w:rPr>
              <w:t>and contributions of lesbian, gay, bisexual, and transgender people in the history of this country and this State.</w:t>
            </w:r>
            <w:r w:rsidR="008762EE" w:rsidRPr="00D05FBC">
              <w:rPr>
                <w:b/>
              </w:rPr>
              <w:t xml:space="preserve"> </w:t>
            </w:r>
            <w:r w:rsidR="008762EE" w:rsidRPr="00D05FBC">
              <w:rPr>
                <w:b/>
                <w:color w:val="FF0000"/>
              </w:rPr>
              <w:t>(new)</w:t>
            </w:r>
          </w:p>
          <w:p w14:paraId="397C3EE6" w14:textId="77777777" w:rsidR="00D05FBC" w:rsidRPr="00D05FBC" w:rsidRDefault="00D05FBC" w:rsidP="00D05FBC">
            <w:pPr>
              <w:pStyle w:val="ListParagraph"/>
              <w:rPr>
                <w:color w:val="FF0000"/>
                <w:u w:val="single"/>
              </w:rPr>
            </w:pPr>
          </w:p>
          <w:p w14:paraId="75C50B35" w14:textId="6B92786E" w:rsidR="00924C03" w:rsidRPr="00D05FBC" w:rsidRDefault="00843B22" w:rsidP="00D05FBC">
            <w:pPr>
              <w:pStyle w:val="ListParagraph"/>
              <w:numPr>
                <w:ilvl w:val="0"/>
                <w:numId w:val="6"/>
              </w:numPr>
              <w:ind w:left="30" w:firstLine="690"/>
              <w:contextualSpacing w:val="0"/>
              <w:rPr>
                <w:color w:val="FF0000"/>
                <w:u w:val="single"/>
              </w:rPr>
            </w:pPr>
            <w:r w:rsidRPr="00D05FBC">
              <w:rPr>
                <w:u w:val="single"/>
              </w:rPr>
              <w:t>Instruction in t</w:t>
            </w:r>
            <w:r w:rsidR="00924C03" w:rsidRPr="00D05FBC">
              <w:rPr>
                <w:u w:val="single"/>
              </w:rPr>
              <w:t>he history of Illinois.</w:t>
            </w:r>
            <w:r w:rsidR="008762EE" w:rsidRPr="00D05FBC">
              <w:rPr>
                <w:b/>
              </w:rPr>
              <w:t xml:space="preserve"> </w:t>
            </w:r>
            <w:r w:rsidR="008762EE" w:rsidRPr="00D05FBC">
              <w:rPr>
                <w:b/>
                <w:color w:val="FF0000"/>
              </w:rPr>
              <w:t>(new)</w:t>
            </w:r>
            <w:r w:rsidR="009B462E" w:rsidRPr="00D05FBC">
              <w:rPr>
                <w:rFonts w:cstheme="minorHAnsi"/>
                <w:iCs/>
                <w:highlight w:val="yellow"/>
              </w:rPr>
              <w:br/>
            </w:r>
            <w:hyperlink r:id="rId39" w:history="1">
              <w:r w:rsidR="009B462E" w:rsidRPr="00D05FBC">
                <w:rPr>
                  <w:rStyle w:val="Hyperlink"/>
                  <w:rFonts w:cstheme="minorHAnsi"/>
                  <w:iCs/>
                </w:rPr>
                <w:t>105 ILCS 5</w:t>
              </w:r>
              <w:r w:rsidR="009B462E" w:rsidRPr="00D05FBC">
                <w:rPr>
                  <w:rStyle w:val="Hyperlink"/>
                  <w:rFonts w:cstheme="minorHAnsi"/>
                  <w:iCs/>
                </w:rPr>
                <w:t>/27-21</w:t>
              </w:r>
            </w:hyperlink>
            <w:r w:rsidR="009B462E" w:rsidRPr="00D05FBC">
              <w:rPr>
                <w:rFonts w:cstheme="minorHAnsi"/>
                <w:iCs/>
              </w:rPr>
              <w:t>;</w:t>
            </w:r>
            <w:r w:rsidR="009B462E" w:rsidRPr="008762EE">
              <w:t xml:space="preserve"> </w:t>
            </w:r>
            <w:hyperlink r:id="rId40" w:history="1">
              <w:r w:rsidR="009B462E" w:rsidRPr="00D05FBC">
                <w:rPr>
                  <w:rStyle w:val="Hyperlink"/>
                  <w:rFonts w:cstheme="minorHAnsi"/>
                </w:rPr>
                <w:t>23 Ill Ad</w:t>
              </w:r>
              <w:r w:rsidR="009B462E" w:rsidRPr="00D05FBC">
                <w:rPr>
                  <w:rStyle w:val="Hyperlink"/>
                  <w:rFonts w:cstheme="minorHAnsi"/>
                </w:rPr>
                <w:t>min. Code 1.420(r)</w:t>
              </w:r>
            </w:hyperlink>
            <w:r w:rsidR="009B462E" w:rsidRPr="00D05FBC">
              <w:rPr>
                <w:rFonts w:cstheme="minorHAnsi"/>
              </w:rPr>
              <w:t>;</w:t>
            </w:r>
            <w:r w:rsidR="009B462E" w:rsidRPr="008762EE">
              <w:t xml:space="preserve"> </w:t>
            </w:r>
            <w:hyperlink r:id="rId41" w:history="1">
              <w:r w:rsidR="009B462E" w:rsidRPr="00D05FBC">
                <w:rPr>
                  <w:rStyle w:val="Hyperlink"/>
                  <w:rFonts w:cstheme="minorHAnsi"/>
                  <w:iCs/>
                </w:rPr>
                <w:t>23 Ill</w:t>
              </w:r>
              <w:r w:rsidR="009B462E" w:rsidRPr="00D05FBC">
                <w:rPr>
                  <w:rStyle w:val="Hyperlink"/>
                  <w:rFonts w:cstheme="minorHAnsi"/>
                  <w:iCs/>
                </w:rPr>
                <w:t xml:space="preserve"> Admin. Code 1.440(a)(4)</w:t>
              </w:r>
            </w:hyperlink>
            <w:r w:rsidR="009B462E" w:rsidRPr="00D05FBC">
              <w:rPr>
                <w:rFonts w:cstheme="minorHAnsi"/>
              </w:rPr>
              <w:t xml:space="preserve"> </w:t>
            </w:r>
          </w:p>
          <w:p w14:paraId="7ED5B1FC" w14:textId="77777777" w:rsidR="008762EE" w:rsidRPr="00924C03" w:rsidRDefault="008762EE" w:rsidP="00924C03">
            <w:pPr>
              <w:rPr>
                <w:strike/>
              </w:rPr>
            </w:pPr>
          </w:p>
          <w:p w14:paraId="16917ACA" w14:textId="27A7EA31" w:rsidR="008762EE" w:rsidRDefault="00924C03" w:rsidP="00924C03">
            <w:proofErr w:type="spellStart"/>
            <w:r>
              <w:t>F</w:t>
            </w:r>
            <w:proofErr w:type="spellEnd"/>
            <w:r>
              <w:t xml:space="preserve"> </w:t>
            </w:r>
            <w:r w:rsidRPr="001B593B">
              <w:rPr>
                <w:u w:val="single"/>
              </w:rPr>
              <w:t xml:space="preserve">The school district provides a unit of instruction studying the events of Black History, including </w:t>
            </w:r>
            <w:commentRangeStart w:id="5"/>
            <w:r w:rsidRPr="001B593B">
              <w:rPr>
                <w:u w:val="single"/>
              </w:rPr>
              <w:t>the</w:t>
            </w:r>
            <w:commentRangeEnd w:id="5"/>
            <w:r w:rsidR="006B3180">
              <w:rPr>
                <w:rStyle w:val="CommentReference"/>
              </w:rPr>
              <w:commentReference w:id="5"/>
            </w:r>
            <w:r w:rsidRPr="001B593B">
              <w:rPr>
                <w:u w:val="single"/>
              </w:rPr>
              <w:t xml:space="preserve"> history of the African slave trade, slavery in America, and the vestiges of slavery in this country.</w:t>
            </w:r>
            <w:r w:rsidR="009B462E">
              <w:t xml:space="preserve"> </w:t>
            </w:r>
          </w:p>
          <w:p w14:paraId="234BEC1D" w14:textId="5CD6CFBC" w:rsidR="00924C03" w:rsidRPr="008762EE" w:rsidRDefault="008762EE" w:rsidP="00924C03">
            <w:pPr>
              <w:rPr>
                <w:rFonts w:cstheme="minorHAnsi"/>
                <w:color w:val="000000"/>
                <w:shd w:val="clear" w:color="auto" w:fill="FFFFFF"/>
              </w:rPr>
            </w:pPr>
            <w:hyperlink r:id="rId42" w:history="1">
              <w:r w:rsidR="009B462E" w:rsidRPr="008762EE">
                <w:rPr>
                  <w:rStyle w:val="Hyperlink"/>
                  <w:rFonts w:cstheme="minorHAnsi"/>
                  <w:shd w:val="clear" w:color="auto" w:fill="FFFFFF"/>
                </w:rPr>
                <w:t>105 ILCS 5/2</w:t>
              </w:r>
              <w:r w:rsidR="009B462E" w:rsidRPr="008762EE">
                <w:rPr>
                  <w:rStyle w:val="Hyperlink"/>
                  <w:rFonts w:cstheme="minorHAnsi"/>
                  <w:shd w:val="clear" w:color="auto" w:fill="FFFFFF"/>
                </w:rPr>
                <w:t>7-20.4</w:t>
              </w:r>
            </w:hyperlink>
            <w:r w:rsidR="00451255" w:rsidRPr="008762EE">
              <w:rPr>
                <w:rFonts w:cstheme="minorHAnsi"/>
                <w:color w:val="000000"/>
                <w:shd w:val="clear" w:color="auto" w:fill="FFFFFF"/>
              </w:rPr>
              <w:t xml:space="preserve">; </w:t>
            </w:r>
            <w:hyperlink r:id="rId43" w:history="1">
              <w:r w:rsidR="00451255" w:rsidRPr="008762EE">
                <w:rPr>
                  <w:rStyle w:val="Hyperlink"/>
                  <w:rFonts w:cstheme="minorHAnsi"/>
                  <w:shd w:val="clear" w:color="auto" w:fill="FFFFFF"/>
                </w:rPr>
                <w:t>23 Ill. Admin. Code 1.4</w:t>
              </w:r>
              <w:r w:rsidR="00451255" w:rsidRPr="008762EE">
                <w:rPr>
                  <w:rStyle w:val="Hyperlink"/>
                  <w:rFonts w:cstheme="minorHAnsi"/>
                  <w:shd w:val="clear" w:color="auto" w:fill="FFFFFF"/>
                </w:rPr>
                <w:t>20(r)(5)</w:t>
              </w:r>
            </w:hyperlink>
          </w:p>
          <w:p w14:paraId="32ADD1C1" w14:textId="77777777" w:rsidR="00924C03" w:rsidRDefault="00924C03" w:rsidP="00924C03">
            <w:pPr>
              <w:rPr>
                <w:u w:val="single"/>
              </w:rPr>
            </w:pPr>
          </w:p>
          <w:p w14:paraId="133B2C1F" w14:textId="519B8607" w:rsidR="00924C03" w:rsidRDefault="00924C03" w:rsidP="00924C03">
            <w:pPr>
              <w:rPr>
                <w:rFonts w:ascii="Courier New" w:hAnsi="Courier New" w:cs="Courier New"/>
                <w:color w:val="000000"/>
                <w:shd w:val="clear" w:color="auto" w:fill="FFFFFF"/>
              </w:rPr>
            </w:pPr>
            <w:r>
              <w:lastRenderedPageBreak/>
              <w:t xml:space="preserve">G </w:t>
            </w:r>
            <w:r w:rsidR="006B3180" w:rsidRPr="00D05FBC">
              <w:rPr>
                <w:b/>
                <w:color w:val="FF0000"/>
              </w:rPr>
              <w:t>(new)</w:t>
            </w:r>
            <w:r w:rsidR="006B3180" w:rsidRPr="00D05FBC">
              <w:rPr>
                <w:color w:val="FF0000"/>
              </w:rPr>
              <w:t xml:space="preserve"> </w:t>
            </w:r>
            <w:r w:rsidRPr="001B593B">
              <w:rPr>
                <w:u w:val="single"/>
              </w:rPr>
              <w:t>The school district provides history and social studies courses which do the following: analyze the principles of representative government, the Constitution of both the United States and the State of Illinois, the proper use of the flag, and how these concepts have related in actual practice in our world.</w:t>
            </w:r>
            <w:r>
              <w:rPr>
                <w:u w:val="single"/>
              </w:rPr>
              <w:t xml:space="preserve"> </w:t>
            </w:r>
          </w:p>
          <w:p w14:paraId="474175C3" w14:textId="63D9F66A" w:rsidR="0047243A" w:rsidRPr="00EA7CD5" w:rsidRDefault="006B3180" w:rsidP="0047243A">
            <w:pPr>
              <w:spacing w:line="240" w:lineRule="atLeast"/>
              <w:rPr>
                <w:rStyle w:val="Hyperlink"/>
                <w:rFonts w:cstheme="minorHAnsi"/>
              </w:rPr>
            </w:pPr>
            <w:hyperlink r:id="rId44" w:history="1">
              <w:r w:rsidR="0047243A" w:rsidRPr="006B3180">
                <w:rPr>
                  <w:rStyle w:val="Hyperlink"/>
                  <w:rFonts w:cstheme="minorHAnsi"/>
                  <w:iCs/>
                </w:rPr>
                <w:t>105 ILCS 5</w:t>
              </w:r>
              <w:r w:rsidR="0047243A" w:rsidRPr="006B3180">
                <w:rPr>
                  <w:rStyle w:val="Hyperlink"/>
                  <w:rFonts w:cstheme="minorHAnsi"/>
                  <w:iCs/>
                </w:rPr>
                <w:t>/27-21</w:t>
              </w:r>
            </w:hyperlink>
            <w:r w:rsidR="0047243A" w:rsidRPr="006B3180">
              <w:rPr>
                <w:rStyle w:val="Hyperlink"/>
                <w:rFonts w:cstheme="minorHAnsi"/>
                <w:iCs/>
                <w:color w:val="auto"/>
                <w:u w:val="none"/>
              </w:rPr>
              <w:t>; </w:t>
            </w:r>
            <w:hyperlink r:id="rId45" w:history="1">
              <w:r w:rsidR="0047243A" w:rsidRPr="006B3180">
                <w:rPr>
                  <w:rStyle w:val="Hyperlink"/>
                  <w:rFonts w:cstheme="minorHAnsi"/>
                  <w:iCs/>
                </w:rPr>
                <w:t>105 I</w:t>
              </w:r>
              <w:r w:rsidR="0047243A" w:rsidRPr="006B3180">
                <w:rPr>
                  <w:rStyle w:val="Hyperlink"/>
                  <w:rFonts w:cstheme="minorHAnsi"/>
                  <w:iCs/>
                </w:rPr>
                <w:t>LCS 5/27-3</w:t>
              </w:r>
            </w:hyperlink>
            <w:r w:rsidR="0047243A" w:rsidRPr="006B3180">
              <w:rPr>
                <w:rStyle w:val="Hyperlink"/>
                <w:rFonts w:cstheme="minorHAnsi"/>
                <w:iCs/>
                <w:color w:val="auto"/>
                <w:u w:val="none"/>
              </w:rPr>
              <w:t>; </w:t>
            </w:r>
            <w:hyperlink r:id="rId46" w:history="1">
              <w:r w:rsidR="0047243A" w:rsidRPr="006B3180">
                <w:rPr>
                  <w:rStyle w:val="Hyperlink"/>
                  <w:rFonts w:cstheme="minorHAnsi"/>
                  <w:iCs/>
                </w:rPr>
                <w:t>105 ILCS</w:t>
              </w:r>
              <w:r w:rsidR="0047243A" w:rsidRPr="006B3180">
                <w:rPr>
                  <w:rStyle w:val="Hyperlink"/>
                  <w:rFonts w:cstheme="minorHAnsi"/>
                  <w:iCs/>
                </w:rPr>
                <w:t xml:space="preserve"> 5/27-4</w:t>
              </w:r>
            </w:hyperlink>
            <w:r w:rsidR="0047243A" w:rsidRPr="006B3180">
              <w:rPr>
                <w:rStyle w:val="Hyperlink"/>
                <w:rFonts w:cstheme="minorHAnsi"/>
                <w:iCs/>
                <w:color w:val="auto"/>
                <w:u w:val="none"/>
              </w:rPr>
              <w:t>; </w:t>
            </w:r>
            <w:hyperlink r:id="rId47" w:history="1">
              <w:r w:rsidR="0047243A" w:rsidRPr="006B3180">
                <w:rPr>
                  <w:rStyle w:val="Hyperlink"/>
                  <w:rFonts w:cstheme="minorHAnsi"/>
                  <w:iCs/>
                </w:rPr>
                <w:t>23 Ill A</w:t>
              </w:r>
              <w:r w:rsidR="0047243A" w:rsidRPr="006B3180">
                <w:rPr>
                  <w:rStyle w:val="Hyperlink"/>
                  <w:rFonts w:cstheme="minorHAnsi"/>
                  <w:iCs/>
                </w:rPr>
                <w:t>dmin. Code 1.420(r)(1)</w:t>
              </w:r>
            </w:hyperlink>
            <w:r>
              <w:rPr>
                <w:rStyle w:val="Hyperlink"/>
                <w:rFonts w:cstheme="minorHAnsi"/>
                <w:iCs/>
                <w:color w:val="auto"/>
                <w:u w:val="none"/>
              </w:rPr>
              <w:t xml:space="preserve">; </w:t>
            </w:r>
            <w:r w:rsidR="00EA7CD5">
              <w:rPr>
                <w:rStyle w:val="Hyperlink"/>
                <w:rFonts w:cstheme="minorHAnsi"/>
                <w:iCs/>
                <w:color w:val="auto"/>
                <w:u w:val="none"/>
              </w:rPr>
              <w:fldChar w:fldCharType="begin"/>
            </w:r>
            <w:r w:rsidR="00EA7CD5">
              <w:rPr>
                <w:rStyle w:val="Hyperlink"/>
                <w:rFonts w:cstheme="minorHAnsi"/>
                <w:iCs/>
                <w:color w:val="auto"/>
                <w:u w:val="none"/>
              </w:rPr>
              <w:instrText xml:space="preserve"> HYPERLINK "https://www.ilga.gov/commission/jcar/admincode/023/023000010D04400R.html" </w:instrText>
            </w:r>
            <w:r w:rsidR="00EA7CD5">
              <w:rPr>
                <w:rStyle w:val="Hyperlink"/>
                <w:rFonts w:cstheme="minorHAnsi"/>
                <w:iCs/>
                <w:color w:val="auto"/>
                <w:u w:val="none"/>
              </w:rPr>
            </w:r>
            <w:r w:rsidR="00EA7CD5">
              <w:rPr>
                <w:rStyle w:val="Hyperlink"/>
                <w:rFonts w:cstheme="minorHAnsi"/>
                <w:iCs/>
                <w:color w:val="auto"/>
                <w:u w:val="none"/>
              </w:rPr>
              <w:fldChar w:fldCharType="separate"/>
            </w:r>
            <w:r w:rsidR="0047243A" w:rsidRPr="00EA7CD5">
              <w:rPr>
                <w:rStyle w:val="Hyperlink"/>
                <w:rFonts w:cstheme="minorHAnsi"/>
                <w:iCs/>
              </w:rPr>
              <w:t>23 Ill Admi</w:t>
            </w:r>
            <w:r w:rsidR="0047243A" w:rsidRPr="00EA7CD5">
              <w:rPr>
                <w:rStyle w:val="Hyperlink"/>
                <w:rFonts w:cstheme="minorHAnsi"/>
                <w:iCs/>
              </w:rPr>
              <w:t>n. Code 1.440(b)</w:t>
            </w:r>
            <w:r w:rsidR="0047243A" w:rsidRPr="00EA7CD5">
              <w:rPr>
                <w:rStyle w:val="Hyperlink"/>
                <w:rFonts w:cstheme="minorHAnsi"/>
              </w:rPr>
              <w:t>(4)</w:t>
            </w:r>
          </w:p>
          <w:p w14:paraId="378D6AA8" w14:textId="0558A4C0" w:rsidR="0047243A" w:rsidRPr="00924C03" w:rsidRDefault="00EA7CD5" w:rsidP="00924C03">
            <w:pPr>
              <w:rPr>
                <w:rFonts w:ascii="Courier New" w:hAnsi="Courier New" w:cs="Courier New"/>
                <w:color w:val="000000"/>
                <w:shd w:val="clear" w:color="auto" w:fill="FFFFFF"/>
              </w:rPr>
            </w:pPr>
            <w:r>
              <w:rPr>
                <w:rStyle w:val="Hyperlink"/>
                <w:rFonts w:cstheme="minorHAnsi"/>
                <w:iCs/>
                <w:color w:val="auto"/>
                <w:u w:val="none"/>
              </w:rPr>
              <w:fldChar w:fldCharType="end"/>
            </w:r>
          </w:p>
          <w:p w14:paraId="0208D3BD" w14:textId="77777777" w:rsidR="006B3180" w:rsidRDefault="00924C03" w:rsidP="00924C03">
            <w:pPr>
              <w:rPr>
                <w:rFonts w:ascii="Courier New" w:hAnsi="Courier New" w:cs="Courier New"/>
                <w:color w:val="000000"/>
                <w:shd w:val="clear" w:color="auto" w:fill="FFFFFF"/>
              </w:rPr>
            </w:pPr>
            <w:r>
              <w:t xml:space="preserve">H </w:t>
            </w:r>
            <w:r w:rsidRPr="001B593B">
              <w:rPr>
                <w:u w:val="single"/>
              </w:rPr>
              <w:t>The district provides</w:t>
            </w:r>
            <w:r w:rsidRPr="001B593B">
              <w:rPr>
                <w:color w:val="FF0000"/>
                <w:u w:val="single"/>
              </w:rPr>
              <w:t xml:space="preserve"> </w:t>
            </w:r>
            <w:r w:rsidRPr="001B593B">
              <w:rPr>
                <w:u w:val="single"/>
              </w:rPr>
              <w:t xml:space="preserve">a unit of instruction studying the </w:t>
            </w:r>
            <w:r w:rsidR="00C426A8">
              <w:rPr>
                <w:u w:val="single"/>
              </w:rPr>
              <w:t>events</w:t>
            </w:r>
            <w:r w:rsidRPr="001B593B">
              <w:rPr>
                <w:u w:val="single"/>
              </w:rPr>
              <w:t xml:space="preserve"> known as the Holocaust.</w:t>
            </w:r>
            <w:r w:rsidR="00451255">
              <w:rPr>
                <w:u w:val="single"/>
              </w:rPr>
              <w:t xml:space="preserve"> </w:t>
            </w:r>
            <w:r w:rsidR="00451255">
              <w:rPr>
                <w:rFonts w:ascii="Courier New" w:hAnsi="Courier New" w:cs="Courier New"/>
                <w:color w:val="000000"/>
                <w:shd w:val="clear" w:color="auto" w:fill="FFFFFF"/>
              </w:rPr>
              <w:t xml:space="preserve">  </w:t>
            </w:r>
          </w:p>
          <w:p w14:paraId="1F66949F" w14:textId="7F8DE7F6" w:rsidR="00924C03" w:rsidRPr="00451255" w:rsidRDefault="008762EE" w:rsidP="00924C03">
            <w:pPr>
              <w:rPr>
                <w:rFonts w:cstheme="minorHAnsi"/>
                <w:u w:val="single"/>
              </w:rPr>
            </w:pPr>
            <w:hyperlink r:id="rId48" w:history="1">
              <w:r w:rsidR="00451255" w:rsidRPr="008762EE">
                <w:rPr>
                  <w:rStyle w:val="Hyperlink"/>
                  <w:rFonts w:cstheme="minorHAnsi"/>
                  <w:shd w:val="clear" w:color="auto" w:fill="FFFFFF"/>
                </w:rPr>
                <w:t xml:space="preserve">105 ILCS </w:t>
              </w:r>
              <w:r w:rsidR="00451255" w:rsidRPr="008762EE">
                <w:rPr>
                  <w:rStyle w:val="Hyperlink"/>
                  <w:rFonts w:cstheme="minorHAnsi"/>
                  <w:shd w:val="clear" w:color="auto" w:fill="FFFFFF"/>
                </w:rPr>
                <w:t>5/27-20.3</w:t>
              </w:r>
            </w:hyperlink>
            <w:r w:rsidR="00451255" w:rsidRPr="008762EE">
              <w:rPr>
                <w:rFonts w:cstheme="minorHAnsi"/>
                <w:color w:val="000000"/>
                <w:shd w:val="clear" w:color="auto" w:fill="FFFFFF"/>
              </w:rPr>
              <w:t xml:space="preserve">; </w:t>
            </w:r>
            <w:hyperlink r:id="rId49" w:history="1">
              <w:r w:rsidR="00451255" w:rsidRPr="008762EE">
                <w:rPr>
                  <w:rStyle w:val="Hyperlink"/>
                  <w:rFonts w:cstheme="minorHAnsi"/>
                  <w:shd w:val="clear" w:color="auto" w:fill="FFFFFF"/>
                </w:rPr>
                <w:t>23 Ill. Admin. Code 1</w:t>
              </w:r>
              <w:r w:rsidR="00451255" w:rsidRPr="008762EE">
                <w:rPr>
                  <w:rStyle w:val="Hyperlink"/>
                  <w:rFonts w:cstheme="minorHAnsi"/>
                  <w:shd w:val="clear" w:color="auto" w:fill="FFFFFF"/>
                </w:rPr>
                <w:t>.420(r)(4)</w:t>
              </w:r>
            </w:hyperlink>
          </w:p>
          <w:p w14:paraId="3D6052A8" w14:textId="77777777" w:rsidR="00924C03" w:rsidRDefault="00924C03" w:rsidP="00924C03"/>
          <w:p w14:paraId="30C33884" w14:textId="5318F578" w:rsidR="008762EE" w:rsidRDefault="00924C03" w:rsidP="00924C03">
            <w:r>
              <w:t xml:space="preserve">I </w:t>
            </w:r>
            <w:proofErr w:type="gramStart"/>
            <w:r w:rsidRPr="001B593B">
              <w:rPr>
                <w:u w:val="single"/>
              </w:rPr>
              <w:t>The</w:t>
            </w:r>
            <w:proofErr w:type="gramEnd"/>
            <w:r w:rsidRPr="001B593B">
              <w:rPr>
                <w:u w:val="single"/>
              </w:rPr>
              <w:t xml:space="preserve"> </w:t>
            </w:r>
            <w:r w:rsidRPr="006E6CAC">
              <w:rPr>
                <w:u w:val="single"/>
              </w:rPr>
              <w:t>district provides</w:t>
            </w:r>
            <w:r w:rsidRPr="001B593B">
              <w:rPr>
                <w:u w:val="single"/>
              </w:rPr>
              <w:t xml:space="preserve"> an additional unit of instruction studying other acts of genocide across the globe, including but not limited to the Armenian Genocide, the Famine-Genocide in Ukraine, and more recent atrocities in Cambodia, Bosnia, Rwanda, and Sudan</w:t>
            </w:r>
            <w:r>
              <w:rPr>
                <w:u w:val="single"/>
              </w:rPr>
              <w:t>.</w:t>
            </w:r>
            <w:r w:rsidR="00451255" w:rsidRPr="00451255">
              <w:t xml:space="preserve"> </w:t>
            </w:r>
          </w:p>
          <w:p w14:paraId="334FC808" w14:textId="504ED31B" w:rsidR="00924C03" w:rsidRPr="00451255" w:rsidRDefault="008762EE" w:rsidP="00924C03">
            <w:pPr>
              <w:rPr>
                <w:rFonts w:cstheme="minorHAnsi"/>
                <w:u w:val="single"/>
              </w:rPr>
            </w:pPr>
            <w:hyperlink r:id="rId50" w:history="1">
              <w:r w:rsidR="00451255" w:rsidRPr="008762EE">
                <w:rPr>
                  <w:rStyle w:val="Hyperlink"/>
                  <w:rFonts w:cstheme="minorHAnsi"/>
                  <w:shd w:val="clear" w:color="auto" w:fill="FFFFFF"/>
                </w:rPr>
                <w:t>105 ILCS</w:t>
              </w:r>
              <w:r w:rsidR="00451255" w:rsidRPr="008762EE">
                <w:rPr>
                  <w:rStyle w:val="Hyperlink"/>
                  <w:rFonts w:cstheme="minorHAnsi"/>
                  <w:shd w:val="clear" w:color="auto" w:fill="FFFFFF"/>
                </w:rPr>
                <w:t xml:space="preserve"> 5/27-20.3</w:t>
              </w:r>
            </w:hyperlink>
          </w:p>
          <w:p w14:paraId="16B99BF2" w14:textId="77777777" w:rsidR="00924C03" w:rsidRDefault="00924C03" w:rsidP="00924C03"/>
          <w:p w14:paraId="1F562974" w14:textId="3C829E2C" w:rsidR="008762EE" w:rsidRPr="006B3180" w:rsidRDefault="00924C03" w:rsidP="00924C03">
            <w:pPr>
              <w:rPr>
                <w:b/>
              </w:rPr>
            </w:pPr>
            <w:r>
              <w:t xml:space="preserve">J </w:t>
            </w:r>
            <w:r w:rsidRPr="001B593B">
              <w:rPr>
                <w:u w:val="single"/>
              </w:rPr>
              <w:t xml:space="preserve">The district provides </w:t>
            </w:r>
            <w:r w:rsidR="00C426A8">
              <w:rPr>
                <w:u w:val="single"/>
              </w:rPr>
              <w:t xml:space="preserve">a </w:t>
            </w:r>
            <w:r w:rsidRPr="001B593B">
              <w:rPr>
                <w:u w:val="single"/>
              </w:rPr>
              <w:t xml:space="preserve">unit of instruction studying the </w:t>
            </w:r>
            <w:r w:rsidR="00C426A8">
              <w:rPr>
                <w:u w:val="single"/>
              </w:rPr>
              <w:t>events of the history of women in America</w:t>
            </w:r>
            <w:r w:rsidRPr="001B593B">
              <w:rPr>
                <w:u w:val="single"/>
              </w:rPr>
              <w:t>.</w:t>
            </w:r>
            <w:r w:rsidRPr="005F0153">
              <w:t xml:space="preserve">  </w:t>
            </w:r>
          </w:p>
          <w:p w14:paraId="69A05FDD" w14:textId="10D90830" w:rsidR="00924C03" w:rsidRDefault="008762EE" w:rsidP="00924C03">
            <w:hyperlink r:id="rId51" w:history="1">
              <w:r w:rsidR="00451255" w:rsidRPr="008762EE">
                <w:rPr>
                  <w:rStyle w:val="Hyperlink"/>
                  <w:rFonts w:cstheme="minorHAnsi"/>
                  <w:shd w:val="clear" w:color="auto" w:fill="FFFFFF"/>
                </w:rPr>
                <w:t>105 ILCS 5/</w:t>
              </w:r>
              <w:r w:rsidR="00451255" w:rsidRPr="008762EE">
                <w:rPr>
                  <w:rStyle w:val="Hyperlink"/>
                  <w:rFonts w:cstheme="minorHAnsi"/>
                  <w:shd w:val="clear" w:color="auto" w:fill="FFFFFF"/>
                </w:rPr>
                <w:t>27-20.5</w:t>
              </w:r>
            </w:hyperlink>
            <w:r w:rsidR="00451255" w:rsidRPr="008762EE">
              <w:rPr>
                <w:rFonts w:cstheme="minorHAnsi"/>
                <w:color w:val="000000"/>
                <w:shd w:val="clear" w:color="auto" w:fill="FFFFFF"/>
              </w:rPr>
              <w:t xml:space="preserve">; </w:t>
            </w:r>
            <w:hyperlink r:id="rId52" w:history="1">
              <w:r w:rsidR="00451255" w:rsidRPr="008762EE">
                <w:rPr>
                  <w:rStyle w:val="Hyperlink"/>
                  <w:rFonts w:cstheme="minorHAnsi"/>
                  <w:shd w:val="clear" w:color="auto" w:fill="FFFFFF"/>
                </w:rPr>
                <w:t>23 Ill. Adm</w:t>
              </w:r>
              <w:r w:rsidR="00451255" w:rsidRPr="008762EE">
                <w:rPr>
                  <w:rStyle w:val="Hyperlink"/>
                  <w:rFonts w:cstheme="minorHAnsi"/>
                  <w:shd w:val="clear" w:color="auto" w:fill="FFFFFF"/>
                </w:rPr>
                <w:t>in. Code 1.420(r)(6)</w:t>
              </w:r>
            </w:hyperlink>
            <w:r w:rsidR="00451255" w:rsidRPr="008762EE">
              <w:rPr>
                <w:rFonts w:cstheme="minorHAnsi"/>
                <w:color w:val="000000"/>
                <w:shd w:val="clear" w:color="auto" w:fill="FFFFFF"/>
              </w:rPr>
              <w:t xml:space="preserve"> </w:t>
            </w:r>
          </w:p>
          <w:p w14:paraId="488A9007" w14:textId="77777777" w:rsidR="00924C03" w:rsidRPr="005F0153" w:rsidRDefault="00924C03" w:rsidP="00924C03"/>
          <w:p w14:paraId="59A33B68" w14:textId="79FAC9A9" w:rsidR="006B3180" w:rsidRDefault="00924C03" w:rsidP="00924C03">
            <w:r>
              <w:t xml:space="preserve">K </w:t>
            </w:r>
            <w:r w:rsidRPr="001B593B">
              <w:rPr>
                <w:u w:val="single"/>
              </w:rPr>
              <w:t xml:space="preserve">The district provides </w:t>
            </w:r>
            <w:r w:rsidR="00843B22">
              <w:rPr>
                <w:u w:val="single"/>
              </w:rPr>
              <w:t>instruction</w:t>
            </w:r>
            <w:r w:rsidRPr="001B593B">
              <w:rPr>
                <w:u w:val="single"/>
              </w:rPr>
              <w:t xml:space="preserve"> on disability history, people with disabilities, and the disability rights movement.</w:t>
            </w:r>
            <w:r w:rsidRPr="005F0153">
              <w:t xml:space="preserve"> </w:t>
            </w:r>
          </w:p>
          <w:p w14:paraId="06C44838" w14:textId="5B66C817" w:rsidR="00924C03" w:rsidRPr="00451255" w:rsidRDefault="006B3180" w:rsidP="00924C03">
            <w:pPr>
              <w:rPr>
                <w:rFonts w:cstheme="minorHAnsi"/>
              </w:rPr>
            </w:pPr>
            <w:hyperlink r:id="rId53" w:history="1">
              <w:r w:rsidR="00451255" w:rsidRPr="006B3180">
                <w:rPr>
                  <w:rStyle w:val="Hyperlink"/>
                  <w:rFonts w:cstheme="minorHAnsi"/>
                  <w:shd w:val="clear" w:color="auto" w:fill="FFFFFF"/>
                </w:rPr>
                <w:t>105 ILCS 5/27-</w:t>
              </w:r>
              <w:r w:rsidR="00451255" w:rsidRPr="006B3180">
                <w:rPr>
                  <w:rStyle w:val="Hyperlink"/>
                  <w:rFonts w:cstheme="minorHAnsi"/>
                  <w:shd w:val="clear" w:color="auto" w:fill="FFFFFF"/>
                </w:rPr>
                <w:t>23.8</w:t>
              </w:r>
            </w:hyperlink>
          </w:p>
          <w:p w14:paraId="3313407F" w14:textId="77777777" w:rsidR="00924C03" w:rsidRDefault="00924C03" w:rsidP="00924C03">
            <w:pPr>
              <w:rPr>
                <w:b/>
              </w:rPr>
            </w:pPr>
          </w:p>
          <w:p w14:paraId="049E0BCD" w14:textId="3D20C01B" w:rsidR="00924C03" w:rsidRPr="006E6CAC" w:rsidRDefault="006B3180" w:rsidP="00924C03">
            <w:pPr>
              <w:rPr>
                <w:b/>
              </w:rPr>
            </w:pPr>
            <w:r>
              <w:rPr>
                <w:b/>
              </w:rPr>
              <w:t>*</w:t>
            </w:r>
          </w:p>
          <w:p w14:paraId="3E376BC6" w14:textId="77777777" w:rsidR="00924C03" w:rsidRPr="005F0153" w:rsidRDefault="00924C03" w:rsidP="00924C03">
            <w:pPr>
              <w:rPr>
                <w:rStyle w:val="HTMLCode"/>
                <w:rFonts w:eastAsiaTheme="minorHAnsi" w:cstheme="minorHAnsi"/>
                <w:color w:val="000000"/>
                <w:shd w:val="clear" w:color="auto" w:fill="FFFFFF"/>
              </w:rPr>
            </w:pPr>
          </w:p>
          <w:p w14:paraId="56B549DE" w14:textId="77777777" w:rsidR="006B3180" w:rsidRDefault="006B3180" w:rsidP="00924C03">
            <w:pPr>
              <w:rPr>
                <w:rFonts w:cstheme="minorHAnsi"/>
                <w:color w:val="000000"/>
                <w:shd w:val="clear" w:color="auto" w:fill="FFFFFF"/>
              </w:rPr>
            </w:pPr>
            <w:r w:rsidRPr="00EA7CD5">
              <w:rPr>
                <w:rStyle w:val="HTMLCode"/>
                <w:rFonts w:asciiTheme="minorHAnsi" w:eastAsiaTheme="minorHAnsi" w:hAnsiTheme="minorHAnsi" w:cstheme="minorHAnsi"/>
                <w:color w:val="000000"/>
                <w:sz w:val="22"/>
                <w:szCs w:val="22"/>
                <w:shd w:val="clear" w:color="auto" w:fill="FFFFFF"/>
              </w:rPr>
              <w:t>X</w:t>
            </w:r>
            <w:r w:rsidR="00924C03" w:rsidRPr="00EA7CD5">
              <w:rPr>
                <w:rStyle w:val="HTMLCode"/>
                <w:rFonts w:asciiTheme="minorHAnsi" w:eastAsiaTheme="minorHAnsi" w:hAnsiTheme="minorHAnsi" w:cstheme="minorHAnsi"/>
                <w:color w:val="000000"/>
                <w:sz w:val="22"/>
                <w:szCs w:val="22"/>
                <w:shd w:val="clear" w:color="auto" w:fill="FFFFFF"/>
              </w:rPr>
              <w:t xml:space="preserve"> </w:t>
            </w:r>
            <w:r w:rsidR="00924C03" w:rsidRPr="00D05FBC">
              <w:rPr>
                <w:rStyle w:val="HTMLCode"/>
                <w:rFonts w:asciiTheme="minorHAnsi" w:eastAsiaTheme="minorHAnsi" w:hAnsiTheme="minorHAnsi" w:cstheme="minorHAnsi"/>
                <w:b/>
                <w:color w:val="FF0000"/>
                <w:sz w:val="22"/>
                <w:szCs w:val="22"/>
                <w:shd w:val="clear" w:color="auto" w:fill="FFFFFF"/>
              </w:rPr>
              <w:t xml:space="preserve">(new) </w:t>
            </w:r>
            <w:r w:rsidR="00924C03" w:rsidRPr="00924C03">
              <w:rPr>
                <w:rStyle w:val="HTMLCode"/>
                <w:rFonts w:asciiTheme="minorHAnsi" w:eastAsiaTheme="minorHAnsi" w:hAnsiTheme="minorHAnsi" w:cstheme="minorHAnsi"/>
                <w:color w:val="000000"/>
                <w:sz w:val="22"/>
                <w:szCs w:val="22"/>
                <w:u w:val="single"/>
                <w:shd w:val="clear" w:color="auto" w:fill="FFFFFF"/>
              </w:rPr>
              <w:t>The</w:t>
            </w:r>
            <w:r w:rsidR="00924C03" w:rsidRPr="00924C03">
              <w:rPr>
                <w:rStyle w:val="HTMLCode"/>
                <w:rFonts w:asciiTheme="minorHAnsi" w:eastAsiaTheme="minorHAnsi" w:hAnsiTheme="minorHAnsi" w:cstheme="minorHAnsi"/>
                <w:b/>
                <w:color w:val="000000"/>
                <w:sz w:val="22"/>
                <w:szCs w:val="22"/>
                <w:u w:val="single"/>
                <w:shd w:val="clear" w:color="auto" w:fill="FFFFFF"/>
              </w:rPr>
              <w:t xml:space="preserve"> </w:t>
            </w:r>
            <w:r w:rsidR="00924C03" w:rsidRPr="00924C03">
              <w:rPr>
                <w:rStyle w:val="HTMLCode"/>
                <w:rFonts w:asciiTheme="minorHAnsi" w:eastAsiaTheme="minorHAnsi" w:hAnsiTheme="minorHAnsi" w:cstheme="minorHAnsi"/>
                <w:color w:val="000000"/>
                <w:sz w:val="22"/>
                <w:szCs w:val="22"/>
                <w:u w:val="single"/>
                <w:shd w:val="clear" w:color="auto" w:fill="FFFFFF"/>
              </w:rPr>
              <w:t xml:space="preserve">district provides instruction, study and discussion </w:t>
            </w:r>
            <w:r w:rsidR="00924C03" w:rsidRPr="00924C03">
              <w:rPr>
                <w:rFonts w:cstheme="minorHAnsi"/>
                <w:color w:val="000000"/>
                <w:u w:val="single"/>
                <w:shd w:val="clear" w:color="auto" w:fill="FFFFFF"/>
              </w:rPr>
              <w:t>of effective methods by which pupils may recognize the danger of and avoid abduction.</w:t>
            </w:r>
            <w:r w:rsidR="00924C03" w:rsidRPr="00451255">
              <w:rPr>
                <w:rFonts w:cstheme="minorHAnsi"/>
                <w:color w:val="000000"/>
                <w:shd w:val="clear" w:color="auto" w:fill="FFFFFF"/>
              </w:rPr>
              <w:t xml:space="preserve">  </w:t>
            </w:r>
            <w:r w:rsidR="00451255" w:rsidRPr="00924C03">
              <w:rPr>
                <w:rFonts w:cstheme="minorHAnsi"/>
                <w:color w:val="000000"/>
                <w:shd w:val="clear" w:color="auto" w:fill="FFFFFF"/>
              </w:rPr>
              <w:t> </w:t>
            </w:r>
          </w:p>
          <w:p w14:paraId="6F2E5C86" w14:textId="0A3933A5" w:rsidR="00924C03" w:rsidRPr="00924C03" w:rsidRDefault="006B3180" w:rsidP="00924C03">
            <w:pPr>
              <w:rPr>
                <w:rFonts w:cstheme="minorHAnsi"/>
                <w:color w:val="000000"/>
                <w:u w:val="single"/>
                <w:shd w:val="clear" w:color="auto" w:fill="FFFFFF"/>
              </w:rPr>
            </w:pPr>
            <w:hyperlink r:id="rId54" w:history="1">
              <w:r w:rsidR="00451255" w:rsidRPr="006B3180">
                <w:rPr>
                  <w:rStyle w:val="Hyperlink"/>
                  <w:rFonts w:cstheme="minorHAnsi"/>
                  <w:shd w:val="clear" w:color="auto" w:fill="FFFFFF"/>
                </w:rPr>
                <w:t>1</w:t>
              </w:r>
              <w:r w:rsidR="00451255" w:rsidRPr="006B3180">
                <w:rPr>
                  <w:rStyle w:val="Hyperlink"/>
                  <w:rFonts w:cstheme="minorHAnsi"/>
                </w:rPr>
                <w:t>05 ILCS 5/27-</w:t>
              </w:r>
              <w:r w:rsidR="00451255" w:rsidRPr="006B3180">
                <w:rPr>
                  <w:rStyle w:val="Hyperlink"/>
                  <w:rFonts w:cstheme="minorHAnsi"/>
                </w:rPr>
                <w:t>13.2</w:t>
              </w:r>
            </w:hyperlink>
          </w:p>
          <w:p w14:paraId="60A07976" w14:textId="77777777" w:rsidR="00924C03" w:rsidRPr="00924C03" w:rsidRDefault="00924C03" w:rsidP="00924C03">
            <w:pPr>
              <w:rPr>
                <w:rStyle w:val="HTMLCode"/>
                <w:rFonts w:asciiTheme="minorHAnsi" w:eastAsiaTheme="minorHAnsi" w:hAnsiTheme="minorHAnsi" w:cstheme="minorHAnsi"/>
                <w:color w:val="000000"/>
                <w:sz w:val="22"/>
                <w:szCs w:val="22"/>
                <w:u w:val="single"/>
                <w:shd w:val="clear" w:color="auto" w:fill="FFFFFF"/>
              </w:rPr>
            </w:pPr>
          </w:p>
          <w:p w14:paraId="39B1947E" w14:textId="3FFFC855" w:rsidR="006B3180" w:rsidRDefault="00D05FBC" w:rsidP="00924C03">
            <w:pPr>
              <w:rPr>
                <w:rFonts w:cstheme="minorHAnsi"/>
                <w:color w:val="000000"/>
                <w:shd w:val="clear" w:color="auto" w:fill="FFFFFF"/>
              </w:rPr>
            </w:pPr>
            <w:r>
              <w:rPr>
                <w:rStyle w:val="HTMLCode"/>
                <w:rFonts w:asciiTheme="minorHAnsi" w:eastAsiaTheme="minorHAnsi" w:hAnsiTheme="minorHAnsi" w:cstheme="minorHAnsi"/>
                <w:color w:val="000000"/>
                <w:sz w:val="22"/>
                <w:szCs w:val="22"/>
                <w:shd w:val="clear" w:color="auto" w:fill="FFFFFF"/>
              </w:rPr>
              <w:t>Y</w:t>
            </w:r>
            <w:r w:rsidR="00924C03" w:rsidRPr="00924C03">
              <w:rPr>
                <w:rStyle w:val="HTMLCode"/>
                <w:rFonts w:asciiTheme="minorHAnsi" w:eastAsiaTheme="minorHAnsi" w:hAnsiTheme="minorHAnsi" w:cstheme="minorHAnsi"/>
                <w:color w:val="000000"/>
                <w:sz w:val="22"/>
                <w:szCs w:val="22"/>
                <w:shd w:val="clear" w:color="auto" w:fill="FFFFFF"/>
              </w:rPr>
              <w:t xml:space="preserve"> </w:t>
            </w:r>
            <w:r w:rsidR="00924C03" w:rsidRPr="00D05FBC">
              <w:rPr>
                <w:rStyle w:val="HTMLCode"/>
                <w:rFonts w:asciiTheme="minorHAnsi" w:eastAsiaTheme="minorHAnsi" w:hAnsiTheme="minorHAnsi" w:cstheme="minorHAnsi"/>
                <w:b/>
                <w:color w:val="FF0000"/>
                <w:sz w:val="22"/>
                <w:szCs w:val="22"/>
                <w:shd w:val="clear" w:color="auto" w:fill="FFFFFF"/>
              </w:rPr>
              <w:t>(new)</w:t>
            </w:r>
            <w:r w:rsidR="00924C03" w:rsidRPr="00D05FBC">
              <w:rPr>
                <w:rStyle w:val="HTMLCode"/>
                <w:rFonts w:asciiTheme="minorHAnsi" w:eastAsiaTheme="minorHAnsi" w:hAnsiTheme="minorHAnsi" w:cstheme="minorHAnsi"/>
                <w:color w:val="FF0000"/>
                <w:sz w:val="22"/>
                <w:szCs w:val="22"/>
                <w:shd w:val="clear" w:color="auto" w:fill="FFFFFF"/>
              </w:rPr>
              <w:t xml:space="preserve"> </w:t>
            </w:r>
            <w:r w:rsidR="00924C03" w:rsidRPr="00924C03">
              <w:rPr>
                <w:rFonts w:cstheme="minorHAnsi"/>
                <w:color w:val="000000"/>
                <w:u w:val="single"/>
                <w:shd w:val="clear" w:color="auto" w:fill="FFFFFF"/>
              </w:rPr>
              <w:t>The district incorporates into the school curriculum a component on Internet safety to be taught at least once each school year to students in grades 3 through 12 (grades 9, 10, 11, 12 if a high school district).</w:t>
            </w:r>
            <w:r w:rsidR="00451255">
              <w:rPr>
                <w:rFonts w:cstheme="minorHAnsi"/>
                <w:color w:val="000000"/>
                <w:shd w:val="clear" w:color="auto" w:fill="FFFFFF"/>
              </w:rPr>
              <w:t xml:space="preserve"> </w:t>
            </w:r>
          </w:p>
          <w:p w14:paraId="07609C95" w14:textId="11AAE301" w:rsidR="00924C03" w:rsidRPr="00451255" w:rsidRDefault="006B3180" w:rsidP="00924C03">
            <w:pPr>
              <w:rPr>
                <w:rFonts w:cstheme="minorHAnsi"/>
                <w:color w:val="000000"/>
                <w:shd w:val="clear" w:color="auto" w:fill="FFFFFF"/>
              </w:rPr>
            </w:pPr>
            <w:hyperlink r:id="rId55" w:history="1">
              <w:r w:rsidR="00451255" w:rsidRPr="006B3180">
                <w:rPr>
                  <w:rStyle w:val="Hyperlink"/>
                  <w:rFonts w:cstheme="minorHAnsi"/>
                  <w:shd w:val="clear" w:color="auto" w:fill="FFFFFF"/>
                </w:rPr>
                <w:t>105 ILCS 5/27-</w:t>
              </w:r>
              <w:r w:rsidR="00451255" w:rsidRPr="006B3180">
                <w:rPr>
                  <w:rStyle w:val="Hyperlink"/>
                  <w:rFonts w:cstheme="minorHAnsi"/>
                  <w:shd w:val="clear" w:color="auto" w:fill="FFFFFF"/>
                </w:rPr>
                <w:t>13.3</w:t>
              </w:r>
            </w:hyperlink>
          </w:p>
          <w:p w14:paraId="2063A525" w14:textId="77777777" w:rsidR="00924C03" w:rsidRPr="00924C03" w:rsidRDefault="00924C03" w:rsidP="00924C03">
            <w:pPr>
              <w:rPr>
                <w:rStyle w:val="HTMLCode"/>
                <w:rFonts w:asciiTheme="minorHAnsi" w:eastAsiaTheme="minorHAnsi" w:hAnsiTheme="minorHAnsi" w:cstheme="minorHAnsi"/>
                <w:color w:val="000000"/>
                <w:sz w:val="22"/>
                <w:szCs w:val="22"/>
                <w:shd w:val="clear" w:color="auto" w:fill="FFFFFF"/>
              </w:rPr>
            </w:pPr>
          </w:p>
          <w:p w14:paraId="7AFF5FA8" w14:textId="6477162F" w:rsidR="006B3180" w:rsidRDefault="00D05FBC" w:rsidP="00924C03">
            <w:pPr>
              <w:rPr>
                <w:rFonts w:cstheme="minorHAnsi"/>
                <w:color w:val="000000"/>
                <w:shd w:val="clear" w:color="auto" w:fill="FFFFFF"/>
              </w:rPr>
            </w:pPr>
            <w:r>
              <w:rPr>
                <w:rStyle w:val="HTMLCode"/>
                <w:rFonts w:asciiTheme="minorHAnsi" w:eastAsiaTheme="minorHAnsi" w:hAnsiTheme="minorHAnsi" w:cstheme="minorHAnsi"/>
                <w:color w:val="000000"/>
                <w:sz w:val="22"/>
                <w:szCs w:val="22"/>
                <w:shd w:val="clear" w:color="auto" w:fill="FFFFFF"/>
              </w:rPr>
              <w:t>Z</w:t>
            </w:r>
            <w:r w:rsidR="00924C03" w:rsidRPr="00924C03">
              <w:rPr>
                <w:rStyle w:val="HTMLCode"/>
                <w:rFonts w:asciiTheme="minorHAnsi" w:eastAsiaTheme="minorHAnsi" w:hAnsiTheme="minorHAnsi" w:cstheme="minorHAnsi"/>
                <w:color w:val="000000"/>
                <w:sz w:val="22"/>
                <w:szCs w:val="22"/>
                <w:shd w:val="clear" w:color="auto" w:fill="FFFFFF"/>
              </w:rPr>
              <w:t xml:space="preserve"> </w:t>
            </w:r>
            <w:r w:rsidR="00924C03" w:rsidRPr="00D05FBC">
              <w:rPr>
                <w:rStyle w:val="HTMLCode"/>
                <w:rFonts w:asciiTheme="minorHAnsi" w:eastAsiaTheme="minorHAnsi" w:hAnsiTheme="minorHAnsi" w:cstheme="minorHAnsi"/>
                <w:b/>
                <w:color w:val="FF0000"/>
                <w:sz w:val="22"/>
                <w:szCs w:val="22"/>
                <w:shd w:val="clear" w:color="auto" w:fill="FFFFFF"/>
              </w:rPr>
              <w:t>(new)</w:t>
            </w:r>
            <w:r w:rsidR="00924C03" w:rsidRPr="00D05FBC">
              <w:rPr>
                <w:rStyle w:val="HTMLCode"/>
                <w:rFonts w:asciiTheme="minorHAnsi" w:eastAsiaTheme="minorHAnsi" w:hAnsiTheme="minorHAnsi" w:cstheme="minorHAnsi"/>
                <w:color w:val="FF0000"/>
                <w:sz w:val="22"/>
                <w:szCs w:val="22"/>
                <w:shd w:val="clear" w:color="auto" w:fill="FFFFFF"/>
              </w:rPr>
              <w:t xml:space="preserve"> </w:t>
            </w:r>
            <w:r w:rsidR="00924C03" w:rsidRPr="00924C03">
              <w:rPr>
                <w:rStyle w:val="HTMLCode"/>
                <w:rFonts w:asciiTheme="minorHAnsi" w:eastAsiaTheme="minorHAnsi" w:hAnsiTheme="minorHAnsi" w:cstheme="minorHAnsi"/>
                <w:color w:val="000000"/>
                <w:sz w:val="22"/>
                <w:szCs w:val="22"/>
                <w:u w:val="single"/>
                <w:shd w:val="clear" w:color="auto" w:fill="FFFFFF"/>
              </w:rPr>
              <w:t xml:space="preserve">The district provides </w:t>
            </w:r>
            <w:r w:rsidR="00924C03" w:rsidRPr="00924C03">
              <w:rPr>
                <w:rFonts w:cstheme="minorHAnsi"/>
                <w:color w:val="000000"/>
                <w:u w:val="single"/>
                <w:shd w:val="clear" w:color="auto" w:fill="FFFFFF"/>
              </w:rPr>
              <w:t>instruction in violence prevention and conflict resolution education for students in grades K through 12 (grades 9, 20, 11, 12 if a high school district).</w:t>
            </w:r>
            <w:r w:rsidR="00451255" w:rsidRPr="00451255">
              <w:rPr>
                <w:rFonts w:cstheme="minorHAnsi"/>
                <w:color w:val="000000"/>
                <w:shd w:val="clear" w:color="auto" w:fill="FFFFFF"/>
              </w:rPr>
              <w:t xml:space="preserve"> </w:t>
            </w:r>
          </w:p>
          <w:p w14:paraId="1E6C4960" w14:textId="4B450DF7" w:rsidR="006B3180" w:rsidRPr="006B3180" w:rsidRDefault="006B3180" w:rsidP="00924C03">
            <w:pPr>
              <w:rPr>
                <w:rFonts w:cstheme="minorHAnsi"/>
                <w:color w:val="000000"/>
                <w:shd w:val="clear" w:color="auto" w:fill="FFFFFF"/>
              </w:rPr>
            </w:pPr>
            <w:hyperlink r:id="rId56" w:history="1">
              <w:r w:rsidR="00451255" w:rsidRPr="006B3180">
                <w:rPr>
                  <w:rStyle w:val="Hyperlink"/>
                  <w:rFonts w:cstheme="minorHAnsi"/>
                  <w:shd w:val="clear" w:color="auto" w:fill="FFFFFF"/>
                </w:rPr>
                <w:t>105 ILCS 5/27</w:t>
              </w:r>
              <w:r w:rsidR="00451255" w:rsidRPr="006B3180">
                <w:rPr>
                  <w:rStyle w:val="Hyperlink"/>
                  <w:rFonts w:cstheme="minorHAnsi"/>
                  <w:shd w:val="clear" w:color="auto" w:fill="FFFFFF"/>
                </w:rPr>
                <w:t>-23.4</w:t>
              </w:r>
            </w:hyperlink>
          </w:p>
          <w:p w14:paraId="44452BAD" w14:textId="77777777" w:rsidR="00BF50A4" w:rsidRDefault="00BF50A4" w:rsidP="00451255"/>
        </w:tc>
      </w:tr>
      <w:tr w:rsidR="00924C03" w14:paraId="6AD09E8E" w14:textId="77777777" w:rsidTr="0084670D">
        <w:tc>
          <w:tcPr>
            <w:tcW w:w="9270" w:type="dxa"/>
            <w:shd w:val="pct20" w:color="auto" w:fill="auto"/>
          </w:tcPr>
          <w:p w14:paraId="789AEF06" w14:textId="77777777" w:rsidR="00924C03" w:rsidRDefault="00924C03" w:rsidP="00924C03">
            <w:pPr>
              <w:jc w:val="center"/>
            </w:pPr>
            <w:r>
              <w:lastRenderedPageBreak/>
              <w:t>Section 511</w:t>
            </w:r>
          </w:p>
        </w:tc>
      </w:tr>
      <w:tr w:rsidR="00924C03" w14:paraId="5643E391" w14:textId="77777777" w:rsidTr="0084670D">
        <w:tc>
          <w:tcPr>
            <w:tcW w:w="9270" w:type="dxa"/>
          </w:tcPr>
          <w:p w14:paraId="605FA4A5" w14:textId="77777777" w:rsidR="00924C03" w:rsidRDefault="00924C03" w:rsidP="00924C03"/>
          <w:p w14:paraId="503C3FE8" w14:textId="77777777" w:rsidR="00924C03" w:rsidRDefault="00924C03" w:rsidP="00924C03">
            <w:pPr>
              <w:rPr>
                <w:color w:val="FF0000"/>
                <w:u w:val="single"/>
              </w:rPr>
            </w:pPr>
            <w:r>
              <w:t xml:space="preserve">511 </w:t>
            </w:r>
            <w:r w:rsidRPr="007173C8">
              <w:rPr>
                <w:strike/>
                <w:color w:val="000000"/>
              </w:rPr>
              <w:t>As a prerequisite to receiving a high school diploma, each pupil must, in addition to other course requirements, successfully complete the following courses:</w:t>
            </w:r>
            <w:r w:rsidRPr="007173C8">
              <w:rPr>
                <w:strike/>
              </w:rPr>
              <w:t xml:space="preserve"> </w:t>
            </w:r>
            <w:proofErr w:type="gramStart"/>
            <w:r w:rsidRPr="007173C8">
              <w:rPr>
                <w:strike/>
              </w:rPr>
              <w:t>(</w:t>
            </w:r>
            <w:r>
              <w:t xml:space="preserve"> </w:t>
            </w:r>
            <w:r w:rsidRPr="007173C8">
              <w:rPr>
                <w:color w:val="FF0000"/>
                <w:u w:val="single"/>
              </w:rPr>
              <w:t>Prerequisites</w:t>
            </w:r>
            <w:proofErr w:type="gramEnd"/>
            <w:r w:rsidRPr="007173C8">
              <w:rPr>
                <w:color w:val="FF0000"/>
                <w:u w:val="single"/>
              </w:rPr>
              <w:t xml:space="preserve"> to receiving a high </w:t>
            </w:r>
            <w:commentRangeStart w:id="6"/>
            <w:r w:rsidRPr="007173C8">
              <w:rPr>
                <w:color w:val="FF0000"/>
                <w:u w:val="single"/>
              </w:rPr>
              <w:t>school</w:t>
            </w:r>
            <w:commentRangeEnd w:id="6"/>
            <w:r w:rsidR="00092A58">
              <w:rPr>
                <w:rStyle w:val="CommentReference"/>
              </w:rPr>
              <w:commentReference w:id="6"/>
            </w:r>
            <w:r w:rsidRPr="007173C8">
              <w:rPr>
                <w:color w:val="FF0000"/>
                <w:u w:val="single"/>
              </w:rPr>
              <w:t xml:space="preserve"> diploma</w:t>
            </w:r>
          </w:p>
          <w:p w14:paraId="326C8BB0" w14:textId="77777777" w:rsidR="00924C03" w:rsidRDefault="00924C03" w:rsidP="00924C03">
            <w:pPr>
              <w:rPr>
                <w:color w:val="FF0000"/>
                <w:u w:val="single"/>
              </w:rPr>
            </w:pPr>
          </w:p>
          <w:p w14:paraId="0937A1B4" w14:textId="502E8B0C" w:rsidR="00924C03" w:rsidRDefault="00924C03" w:rsidP="00924C03">
            <w:r>
              <w:t xml:space="preserve">511.A </w:t>
            </w:r>
            <w:r w:rsidRPr="007173C8">
              <w:rPr>
                <w:u w:val="single"/>
              </w:rPr>
              <w:t>Each pupil must, in addition to other course requirements, successfully complete the following courses:</w:t>
            </w:r>
            <w:r>
              <w:t xml:space="preserve"> </w:t>
            </w:r>
          </w:p>
          <w:p w14:paraId="364323CC" w14:textId="77777777" w:rsidR="00924C03" w:rsidRPr="007173C8" w:rsidRDefault="00924C03" w:rsidP="00924C03"/>
          <w:p w14:paraId="48C125CC" w14:textId="51648F91" w:rsidR="00924C03" w:rsidRPr="00EA3AEF" w:rsidRDefault="00924C03" w:rsidP="00924C03">
            <w:pPr>
              <w:rPr>
                <w:color w:val="FF0000"/>
              </w:rPr>
            </w:pPr>
            <w:r w:rsidRPr="00EA3AEF">
              <w:rPr>
                <w:color w:val="FF0000"/>
              </w:rPr>
              <w:t>[</w:t>
            </w:r>
            <w:r w:rsidR="00EA3AEF">
              <w:rPr>
                <w:color w:val="FF0000"/>
              </w:rPr>
              <w:t>Letters</w:t>
            </w:r>
            <w:r w:rsidRPr="00EA3AEF">
              <w:rPr>
                <w:color w:val="FF0000"/>
              </w:rPr>
              <w:t xml:space="preserve"> A</w:t>
            </w:r>
            <w:r w:rsidR="00451255" w:rsidRPr="00EA3AEF">
              <w:rPr>
                <w:color w:val="FF0000"/>
              </w:rPr>
              <w:t>-</w:t>
            </w:r>
            <w:r w:rsidRPr="00EA3AEF">
              <w:rPr>
                <w:color w:val="FF0000"/>
              </w:rPr>
              <w:t>G</w:t>
            </w:r>
            <w:r w:rsidR="00EA3AEF">
              <w:rPr>
                <w:color w:val="FF0000"/>
              </w:rPr>
              <w:t xml:space="preserve"> renumbered</w:t>
            </w:r>
            <w:r w:rsidRPr="00EA3AEF">
              <w:rPr>
                <w:color w:val="FF0000"/>
              </w:rPr>
              <w:t xml:space="preserve"> </w:t>
            </w:r>
            <w:r w:rsidR="00EA7CD5">
              <w:rPr>
                <w:color w:val="FF0000"/>
              </w:rPr>
              <w:t xml:space="preserve">as </w:t>
            </w:r>
            <w:r w:rsidRPr="00EA3AEF">
              <w:rPr>
                <w:color w:val="FF0000"/>
              </w:rPr>
              <w:t>1</w:t>
            </w:r>
            <w:r w:rsidR="00451255" w:rsidRPr="00EA3AEF">
              <w:rPr>
                <w:color w:val="FF0000"/>
              </w:rPr>
              <w:t>-</w:t>
            </w:r>
            <w:r w:rsidRPr="00EA3AEF">
              <w:rPr>
                <w:color w:val="FF0000"/>
              </w:rPr>
              <w:t>7]</w:t>
            </w:r>
          </w:p>
          <w:p w14:paraId="34D3D109" w14:textId="77777777" w:rsidR="00924C03" w:rsidRDefault="00924C03" w:rsidP="00924C03"/>
          <w:p w14:paraId="7CA20F5A" w14:textId="622D4A94" w:rsidR="00EA3AEF" w:rsidRPr="00B37AA4" w:rsidRDefault="00924C03" w:rsidP="00B37AA4">
            <w:pPr>
              <w:spacing w:after="240"/>
              <w:ind w:left="720"/>
              <w:rPr>
                <w:rFonts w:eastAsia="Times New Roman" w:cstheme="minorHAnsi"/>
                <w:color w:val="000000"/>
              </w:rPr>
            </w:pPr>
            <w:proofErr w:type="gramStart"/>
            <w:r w:rsidRPr="00924C03">
              <w:rPr>
                <w:strike/>
              </w:rPr>
              <w:t>511.C</w:t>
            </w:r>
            <w:r>
              <w:t xml:space="preserve">  </w:t>
            </w:r>
            <w:r w:rsidRPr="00EC698C">
              <w:rPr>
                <w:rFonts w:cstheme="minorHAnsi"/>
                <w:color w:val="FF0000"/>
                <w:u w:val="single"/>
              </w:rPr>
              <w:t>3</w:t>
            </w:r>
            <w:proofErr w:type="gramEnd"/>
            <w:r w:rsidRPr="00EC698C">
              <w:rPr>
                <w:rFonts w:cstheme="minorHAnsi"/>
                <w:color w:val="FF0000"/>
                <w:u w:val="single"/>
              </w:rPr>
              <w:t>.</w:t>
            </w:r>
            <w:r w:rsidRPr="00EC698C">
              <w:rPr>
                <w:rFonts w:cstheme="minorHAnsi"/>
                <w:color w:val="FF0000"/>
              </w:rPr>
              <w:t xml:space="preserve"> </w:t>
            </w:r>
            <w:r w:rsidRPr="00EC698C">
              <w:rPr>
                <w:rFonts w:eastAsia="Times New Roman" w:cstheme="minorHAnsi"/>
                <w:color w:val="000000"/>
              </w:rPr>
              <w:t>Three years of mathematics: at least one year of Algebra I and one year of a course that includes geometry content and one of which may be an Advanced Placement computer science course</w:t>
            </w:r>
            <w:r w:rsidRPr="00CC5F11">
              <w:rPr>
                <w:rFonts w:eastAsia="Times New Roman" w:cstheme="minorHAnsi"/>
                <w:color w:val="FF0000"/>
                <w:u w:val="single"/>
              </w:rPr>
              <w:t>.</w:t>
            </w:r>
            <w:r w:rsidRPr="00EC698C">
              <w:rPr>
                <w:rFonts w:eastAsia="Times New Roman" w:cstheme="minorHAnsi"/>
                <w:color w:val="000000"/>
              </w:rPr>
              <w:t xml:space="preserve"> </w:t>
            </w:r>
            <w:r w:rsidRPr="00924C03">
              <w:rPr>
                <w:rFonts w:eastAsia="Times New Roman" w:cstheme="minorHAnsi"/>
                <w:strike/>
                <w:color w:val="000000"/>
              </w:rPr>
              <w:t>if the pupil successfully completes Algebra II or an integrated mathematics course with Algebra II content</w:t>
            </w:r>
            <w:r w:rsidRPr="00924C03">
              <w:rPr>
                <w:rFonts w:eastAsia="Times New Roman" w:cstheme="minorHAnsi"/>
                <w:color w:val="000000"/>
              </w:rPr>
              <w:t>.</w:t>
            </w:r>
          </w:p>
          <w:p w14:paraId="1D8ABBD4" w14:textId="77777777" w:rsidR="00B37AA4" w:rsidRDefault="00EA3AEF" w:rsidP="00B37AA4">
            <w:pPr>
              <w:spacing w:after="240" w:line="240" w:lineRule="atLeast"/>
              <w:ind w:left="720"/>
              <w:rPr>
                <w:color w:val="000000"/>
              </w:rPr>
            </w:pPr>
            <w:r>
              <w:rPr>
                <w:color w:val="000000"/>
              </w:rPr>
              <w:t>*</w:t>
            </w:r>
          </w:p>
          <w:p w14:paraId="5C167F95" w14:textId="517F591E" w:rsidR="0047243A" w:rsidRDefault="0047243A" w:rsidP="00B37AA4">
            <w:pPr>
              <w:spacing w:line="240" w:lineRule="atLeast"/>
              <w:ind w:left="720"/>
              <w:rPr>
                <w:color w:val="000000"/>
              </w:rPr>
            </w:pPr>
            <w:r w:rsidRPr="0088067C">
              <w:rPr>
                <w:strike/>
                <w:color w:val="000000"/>
              </w:rPr>
              <w:t>511.G</w:t>
            </w:r>
            <w:r>
              <w:rPr>
                <w:color w:val="000000"/>
              </w:rPr>
              <w:t xml:space="preserve"> </w:t>
            </w:r>
            <w:r w:rsidR="00EA3AEF">
              <w:rPr>
                <w:color w:val="FF0000"/>
                <w:u w:val="single"/>
              </w:rPr>
              <w:t>7</w:t>
            </w:r>
            <w:r w:rsidRPr="0088067C">
              <w:rPr>
                <w:color w:val="FF0000"/>
                <w:u w:val="single"/>
              </w:rPr>
              <w:t>.</w:t>
            </w:r>
            <w:r w:rsidRPr="0088067C">
              <w:rPr>
                <w:color w:val="FF0000"/>
              </w:rPr>
              <w:t xml:space="preserve"> </w:t>
            </w:r>
            <w:r>
              <w:rPr>
                <w:color w:val="000000"/>
              </w:rPr>
              <w:t xml:space="preserve">American patriotism and the government, principles of our representative form of government as enunciated in the American Declaration of Independence, the Constitution of the United States of America and the Constitution of the State of Illinois, and the proper use and display of the American Flag are taught. </w:t>
            </w:r>
            <w:r w:rsidRPr="0088067C">
              <w:rPr>
                <w:strike/>
                <w:color w:val="000000"/>
              </w:rPr>
              <w:t>The teaching of history includes study of the roles and contributions of the members of ethnic groups and both sexes.</w:t>
            </w:r>
            <w:r>
              <w:rPr>
                <w:color w:val="000000"/>
              </w:rPr>
              <w:t xml:space="preserve"> Not less than one hour per week, or the equivalent, is devoted to the advanced study of this subject. (Section 27-3 and 27-4 of the School Code). No student receives </w:t>
            </w:r>
            <w:r w:rsidR="0088067C" w:rsidRPr="0088067C">
              <w:rPr>
                <w:color w:val="FF0000"/>
                <w:u w:val="single"/>
              </w:rPr>
              <w:t>a</w:t>
            </w:r>
            <w:r w:rsidR="0088067C" w:rsidRPr="0088067C">
              <w:rPr>
                <w:color w:val="FF0000"/>
              </w:rPr>
              <w:t xml:space="preserve"> </w:t>
            </w:r>
            <w:r>
              <w:rPr>
                <w:color w:val="000000"/>
              </w:rPr>
              <w:t>certificat</w:t>
            </w:r>
            <w:r w:rsidR="0088067C" w:rsidRPr="0088067C">
              <w:rPr>
                <w:color w:val="FF0000"/>
                <w:u w:val="single"/>
              </w:rPr>
              <w:t>e</w:t>
            </w:r>
            <w:r w:rsidR="0088067C">
              <w:rPr>
                <w:strike/>
                <w:color w:val="000000"/>
              </w:rPr>
              <w:t xml:space="preserve"> </w:t>
            </w:r>
            <w:r w:rsidRPr="0088067C">
              <w:rPr>
                <w:strike/>
                <w:color w:val="000000"/>
              </w:rPr>
              <w:t>ion</w:t>
            </w:r>
            <w:r>
              <w:rPr>
                <w:color w:val="000000"/>
              </w:rPr>
              <w:t xml:space="preserve"> of graduation without passing a satisfactory examination upon such subjects</w:t>
            </w:r>
            <w:r w:rsidR="0088067C" w:rsidRPr="0088067C">
              <w:rPr>
                <w:color w:val="FF0000"/>
                <w:u w:val="single"/>
              </w:rPr>
              <w:t>, which may be administered remotely</w:t>
            </w:r>
            <w:r>
              <w:rPr>
                <w:color w:val="000000"/>
              </w:rPr>
              <w:t>.</w:t>
            </w:r>
          </w:p>
          <w:p w14:paraId="54DDAA0D" w14:textId="77777777" w:rsidR="00924C03" w:rsidRDefault="00924C03" w:rsidP="00924C03"/>
          <w:p w14:paraId="2649AB73" w14:textId="77777777" w:rsidR="00EA3AEF" w:rsidRDefault="00924C03" w:rsidP="00924C03">
            <w:r>
              <w:t xml:space="preserve">511.B </w:t>
            </w:r>
            <w:r w:rsidRPr="00092A58">
              <w:rPr>
                <w:b/>
                <w:color w:val="FF0000"/>
              </w:rPr>
              <w:t>(new)</w:t>
            </w:r>
            <w:r w:rsidRPr="00092A58">
              <w:rPr>
                <w:color w:val="FF0000"/>
              </w:rPr>
              <w:t xml:space="preserve"> </w:t>
            </w:r>
            <w:r w:rsidR="00EE59C1">
              <w:rPr>
                <w:u w:val="single"/>
              </w:rPr>
              <w:t>Each</w:t>
            </w:r>
            <w:r w:rsidRPr="007173C8">
              <w:rPr>
                <w:u w:val="single"/>
              </w:rPr>
              <w:t xml:space="preserve"> pupil’s parent or guardian </w:t>
            </w:r>
            <w:r w:rsidR="00EE59C1">
              <w:rPr>
                <w:u w:val="single"/>
              </w:rPr>
              <w:t xml:space="preserve">or the pupil, if at least 18 years of age or legally emancipated, </w:t>
            </w:r>
            <w:r w:rsidRPr="007173C8">
              <w:rPr>
                <w:u w:val="single"/>
              </w:rPr>
              <w:t>must either (</w:t>
            </w:r>
            <w:proofErr w:type="spellStart"/>
            <w:r w:rsidRPr="007173C8">
              <w:rPr>
                <w:u w:val="single"/>
              </w:rPr>
              <w:t>i</w:t>
            </w:r>
            <w:proofErr w:type="spellEnd"/>
            <w:r w:rsidRPr="007173C8">
              <w:rPr>
                <w:u w:val="single"/>
              </w:rPr>
              <w:t>) file a Free Application for Federal Student Aid with the U.S. Department of Education or, if applicable, an application for State financial aid; or (ii) file a waiver with the pupil’s school district on a form created by the State Board of Education.</w:t>
            </w:r>
            <w:r w:rsidR="00CD339E">
              <w:t xml:space="preserve"> </w:t>
            </w:r>
          </w:p>
          <w:p w14:paraId="56D1941B" w14:textId="78C63C60" w:rsidR="00924C03" w:rsidRPr="00CD339E" w:rsidRDefault="002B07A4" w:rsidP="00924C03">
            <w:hyperlink r:id="rId57" w:history="1">
              <w:r w:rsidR="00727661" w:rsidRPr="00727661">
                <w:rPr>
                  <w:rStyle w:val="Hyperlink"/>
                </w:rPr>
                <w:t>Public Act 101-</w:t>
              </w:r>
              <w:r w:rsidR="00727661" w:rsidRPr="00727661">
                <w:rPr>
                  <w:rStyle w:val="Hyperlink"/>
                </w:rPr>
                <w:t>180</w:t>
              </w:r>
            </w:hyperlink>
            <w:r w:rsidR="00727661" w:rsidRPr="00727661">
              <w:t xml:space="preserve">, Section </w:t>
            </w:r>
            <w:r w:rsidR="00CD339E" w:rsidRPr="00727661">
              <w:t>22-85</w:t>
            </w:r>
            <w:r w:rsidR="00672DFB">
              <w:t xml:space="preserve"> </w:t>
            </w:r>
          </w:p>
          <w:p w14:paraId="412BB26A" w14:textId="77777777" w:rsidR="00924C03" w:rsidRDefault="00924C03" w:rsidP="00924C03"/>
          <w:p w14:paraId="747B1D0B" w14:textId="77777777" w:rsidR="00727661" w:rsidRDefault="00924C03" w:rsidP="00924C03">
            <w:r>
              <w:t xml:space="preserve">511.C. </w:t>
            </w:r>
            <w:r w:rsidRPr="00092A58">
              <w:rPr>
                <w:b/>
                <w:color w:val="FF0000"/>
              </w:rPr>
              <w:t>(new)</w:t>
            </w:r>
            <w:r w:rsidRPr="00092A58">
              <w:rPr>
                <w:color w:val="FF0000"/>
              </w:rPr>
              <w:t xml:space="preserve"> </w:t>
            </w:r>
            <w:r w:rsidRPr="00CC5F11">
              <w:rPr>
                <w:u w:val="single"/>
              </w:rPr>
              <w:t>Each pupil must take the State’s final accountability assessment or its approved alternate assessment unless the student is exempted from taking the State assessments because the student is enrolled in a program of adult and continuing education, as defined in the Adult Education Act, or the student is identified by the State Board of Education, through rules, as being exempt from the assessment.</w:t>
            </w:r>
            <w:r w:rsidRPr="00CD339E">
              <w:t xml:space="preserve"> </w:t>
            </w:r>
          </w:p>
          <w:p w14:paraId="446867D8" w14:textId="25252ABC" w:rsidR="00924C03" w:rsidRDefault="00BE44C6" w:rsidP="00924C03">
            <w:hyperlink r:id="rId58" w:history="1">
              <w:r w:rsidR="00CD339E" w:rsidRPr="00BE44C6">
                <w:rPr>
                  <w:rStyle w:val="Hyperlink"/>
                </w:rPr>
                <w:t>105 IL</w:t>
              </w:r>
              <w:r w:rsidR="00CD339E" w:rsidRPr="00BE44C6">
                <w:rPr>
                  <w:rStyle w:val="Hyperlink"/>
                </w:rPr>
                <w:t>CS 5/2-3.64a-5(c)</w:t>
              </w:r>
            </w:hyperlink>
            <w:r w:rsidR="007072D4" w:rsidRPr="00727661">
              <w:t xml:space="preserve">; </w:t>
            </w:r>
            <w:hyperlink r:id="rId59" w:history="1">
              <w:r w:rsidR="007072D4" w:rsidRPr="00727661">
                <w:rPr>
                  <w:rStyle w:val="Hyperlink"/>
                </w:rPr>
                <w:t>23 Ill. Admin. Cod</w:t>
              </w:r>
              <w:r w:rsidR="007072D4" w:rsidRPr="00727661">
                <w:rPr>
                  <w:rStyle w:val="Hyperlink"/>
                </w:rPr>
                <w:t>e 1.30</w:t>
              </w:r>
              <w:r w:rsidR="00F046EB" w:rsidRPr="00727661">
                <w:rPr>
                  <w:rStyle w:val="Hyperlink"/>
                </w:rPr>
                <w:t>(b)</w:t>
              </w:r>
              <w:r w:rsidR="007072D4" w:rsidRPr="00727661">
                <w:rPr>
                  <w:rStyle w:val="Hyperlink"/>
                </w:rPr>
                <w:t>(5)</w:t>
              </w:r>
              <w:r w:rsidR="00727661">
                <w:rPr>
                  <w:rStyle w:val="Hyperlink"/>
                </w:rPr>
                <w:t>-</w:t>
              </w:r>
              <w:r w:rsidR="007072D4" w:rsidRPr="00727661">
                <w:rPr>
                  <w:rStyle w:val="Hyperlink"/>
                </w:rPr>
                <w:t>(8)</w:t>
              </w:r>
            </w:hyperlink>
          </w:p>
          <w:p w14:paraId="7464B36A" w14:textId="0DA730E5" w:rsidR="00924C03" w:rsidRDefault="00924C03" w:rsidP="00727661"/>
        </w:tc>
      </w:tr>
    </w:tbl>
    <w:p w14:paraId="1552E95C" w14:textId="1A27346B" w:rsidR="005A279E" w:rsidRDefault="005A279E"/>
    <w:p w14:paraId="6D129D33" w14:textId="45779809" w:rsidR="00947904" w:rsidRPr="00947904" w:rsidRDefault="00947904">
      <w:pPr>
        <w:rPr>
          <w:color w:val="FF0000"/>
        </w:rPr>
      </w:pPr>
    </w:p>
    <w:sectPr w:rsidR="00947904" w:rsidRPr="00947904">
      <w:headerReference w:type="default" r:id="rId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BA JENNIFER" w:date="2020-08-30T08:14:00Z" w:initials="SJ">
    <w:p w14:paraId="53C95EC8" w14:textId="4B2E6B45" w:rsidR="00F33F0D" w:rsidRDefault="00F33F0D">
      <w:pPr>
        <w:pStyle w:val="CommentText"/>
      </w:pPr>
      <w:r>
        <w:rPr>
          <w:rStyle w:val="CommentReference"/>
        </w:rPr>
        <w:annotationRef/>
      </w:r>
      <w:r>
        <w:t>Most of this section is not “new</w:t>
      </w:r>
      <w:proofErr w:type="gramStart"/>
      <w:r>
        <w:t>”, but</w:t>
      </w:r>
      <w:proofErr w:type="gramEnd"/>
      <w:r>
        <w:t xml:space="preserve"> is reordered to ensure consistency with statutory construction of the U.S. history requirement. </w:t>
      </w:r>
    </w:p>
  </w:comment>
  <w:comment w:id="2" w:author="SABA JENNIFER" w:date="2020-08-30T08:20:00Z" w:initials="SJ">
    <w:p w14:paraId="1403768E" w14:textId="240311B2" w:rsidR="00F33F0D" w:rsidRDefault="00F33F0D">
      <w:pPr>
        <w:pStyle w:val="CommentText"/>
      </w:pPr>
      <w:r>
        <w:rPr>
          <w:rStyle w:val="CommentReference"/>
        </w:rPr>
        <w:annotationRef/>
      </w:r>
      <w:r>
        <w:t>This 8</w:t>
      </w:r>
      <w:r w:rsidRPr="00F33F0D">
        <w:rPr>
          <w:vertAlign w:val="superscript"/>
        </w:rPr>
        <w:t>th</w:t>
      </w:r>
      <w:r>
        <w:t xml:space="preserve"> grade assessment requirement has been moved under the U.S. history requirement.</w:t>
      </w:r>
    </w:p>
  </w:comment>
  <w:comment w:id="3" w:author="SABA JENNIFER" w:date="2020-08-30T08:21:00Z" w:initials="SJ">
    <w:p w14:paraId="0B13BE8E" w14:textId="40D56F44" w:rsidR="00F33F0D" w:rsidRDefault="00F33F0D">
      <w:pPr>
        <w:pStyle w:val="CommentText"/>
      </w:pPr>
      <w:r>
        <w:rPr>
          <w:rStyle w:val="CommentReference"/>
        </w:rPr>
        <w:annotationRef/>
      </w:r>
      <w:r>
        <w:t>This has been moved under the U.S. history requirement.</w:t>
      </w:r>
    </w:p>
  </w:comment>
  <w:comment w:id="4" w:author="SABA JENNIFER" w:date="2020-08-30T08:35:00Z" w:initials="SJ">
    <w:p w14:paraId="32440D7C" w14:textId="0ED6A999" w:rsidR="008762EE" w:rsidRDefault="008762EE">
      <w:pPr>
        <w:pStyle w:val="CommentText"/>
      </w:pPr>
      <w:r>
        <w:rPr>
          <w:rStyle w:val="CommentReference"/>
        </w:rPr>
        <w:annotationRef/>
      </w:r>
      <w:r>
        <w:t>Most of this section is not “new</w:t>
      </w:r>
      <w:proofErr w:type="gramStart"/>
      <w:r>
        <w:t>”, but</w:t>
      </w:r>
      <w:proofErr w:type="gramEnd"/>
      <w:r>
        <w:t xml:space="preserve"> is reordered to ensure consistency with statutory construction of the U.S. history requirement. </w:t>
      </w:r>
    </w:p>
  </w:comment>
  <w:comment w:id="5" w:author="SABA JENNIFER" w:date="2020-08-30T08:52:00Z" w:initials="SJ">
    <w:p w14:paraId="1A2B080B" w14:textId="69328E0E" w:rsidR="006B3180" w:rsidRDefault="006B3180">
      <w:pPr>
        <w:pStyle w:val="CommentText"/>
      </w:pPr>
      <w:r>
        <w:rPr>
          <w:rStyle w:val="CommentReference"/>
        </w:rPr>
        <w:annotationRef/>
      </w:r>
      <w:r>
        <w:t>Letters F, H, I, J, and K are not new, but were moved from subparts of U.S. history to separate sections, for alignment with statutory construction.</w:t>
      </w:r>
    </w:p>
  </w:comment>
  <w:comment w:id="6" w:author="SABA JENNIFER" w:date="2020-08-30T09:06:00Z" w:initials="SJ">
    <w:p w14:paraId="335652BE" w14:textId="26D7C7AA" w:rsidR="00092A58" w:rsidRDefault="00092A58">
      <w:pPr>
        <w:pStyle w:val="CommentText"/>
      </w:pPr>
      <w:r>
        <w:rPr>
          <w:rStyle w:val="CommentReference"/>
        </w:rPr>
        <w:annotationRef/>
      </w:r>
      <w:r>
        <w:t xml:space="preserve">Section 511 restructured to include other graduation requirements in addition to the mandated course requirements.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C95EC8" w15:done="0"/>
  <w15:commentEx w15:paraId="1403768E" w15:done="0"/>
  <w15:commentEx w15:paraId="0B13BE8E" w15:done="0"/>
  <w15:commentEx w15:paraId="32440D7C" w15:done="0"/>
  <w15:commentEx w15:paraId="1A2B080B" w15:done="0"/>
  <w15:commentEx w15:paraId="335652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95EC8" w16cid:durableId="22F5DE78"/>
  <w16cid:commentId w16cid:paraId="1403768E" w16cid:durableId="22F5DFB9"/>
  <w16cid:commentId w16cid:paraId="0B13BE8E" w16cid:durableId="22F5E005"/>
  <w16cid:commentId w16cid:paraId="32440D7C" w16cid:durableId="22F5E350"/>
  <w16cid:commentId w16cid:paraId="1A2B080B" w16cid:durableId="22F5E749"/>
  <w16cid:commentId w16cid:paraId="335652BE" w16cid:durableId="22F5EA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FA5A1" w14:textId="77777777" w:rsidR="002B07A4" w:rsidRDefault="002B07A4" w:rsidP="002B07A4">
      <w:pPr>
        <w:spacing w:after="0" w:line="240" w:lineRule="auto"/>
      </w:pPr>
      <w:r>
        <w:separator/>
      </w:r>
    </w:p>
  </w:endnote>
  <w:endnote w:type="continuationSeparator" w:id="0">
    <w:p w14:paraId="7199299F" w14:textId="77777777" w:rsidR="002B07A4" w:rsidRDefault="002B07A4" w:rsidP="002B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BBE8" w14:textId="77777777" w:rsidR="002B07A4" w:rsidRDefault="002B07A4" w:rsidP="002B07A4">
      <w:pPr>
        <w:spacing w:after="0" w:line="240" w:lineRule="auto"/>
      </w:pPr>
      <w:r>
        <w:separator/>
      </w:r>
    </w:p>
  </w:footnote>
  <w:footnote w:type="continuationSeparator" w:id="0">
    <w:p w14:paraId="68BA4208" w14:textId="77777777" w:rsidR="002B07A4" w:rsidRDefault="002B07A4" w:rsidP="002B0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5DBE" w14:textId="37DB44C6" w:rsidR="002B07A4" w:rsidRDefault="002B07A4">
    <w:pPr>
      <w:pStyle w:val="Header"/>
    </w:pPr>
    <w:r>
      <w:t>ROE Compliance Tool Changes: SY2020-21</w:t>
    </w:r>
  </w:p>
  <w:p w14:paraId="7A753D7B" w14:textId="77777777" w:rsidR="002B07A4" w:rsidRDefault="002B0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729"/>
    <w:multiLevelType w:val="hybridMultilevel"/>
    <w:tmpl w:val="1AB88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C6006"/>
    <w:multiLevelType w:val="hybridMultilevel"/>
    <w:tmpl w:val="E696B010"/>
    <w:lvl w:ilvl="0" w:tplc="F2BCE1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46760"/>
    <w:multiLevelType w:val="hybridMultilevel"/>
    <w:tmpl w:val="4686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E142B"/>
    <w:multiLevelType w:val="hybridMultilevel"/>
    <w:tmpl w:val="364C4DD6"/>
    <w:lvl w:ilvl="0" w:tplc="A1C0B56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44676B"/>
    <w:multiLevelType w:val="hybridMultilevel"/>
    <w:tmpl w:val="6C74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33243"/>
    <w:multiLevelType w:val="hybridMultilevel"/>
    <w:tmpl w:val="DDD8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D1C20"/>
    <w:multiLevelType w:val="hybridMultilevel"/>
    <w:tmpl w:val="F49A3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73318"/>
    <w:multiLevelType w:val="hybridMultilevel"/>
    <w:tmpl w:val="4C9A4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F00C4"/>
    <w:multiLevelType w:val="hybridMultilevel"/>
    <w:tmpl w:val="63BED1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0"/>
  </w:num>
  <w:num w:numId="4">
    <w:abstractNumId w:val="3"/>
  </w:num>
  <w:num w:numId="5">
    <w:abstractNumId w:val="5"/>
  </w:num>
  <w:num w:numId="6">
    <w:abstractNumId w:val="1"/>
  </w:num>
  <w:num w:numId="7">
    <w:abstractNumId w:val="2"/>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A JENNIFER">
    <w15:presenceInfo w15:providerId="AD" w15:userId="S-1-5-21-44243306-824406822-553663824-29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6E"/>
    <w:rsid w:val="00025256"/>
    <w:rsid w:val="00092A58"/>
    <w:rsid w:val="000D5666"/>
    <w:rsid w:val="001064CA"/>
    <w:rsid w:val="00215D76"/>
    <w:rsid w:val="002A27A3"/>
    <w:rsid w:val="002B07A4"/>
    <w:rsid w:val="00380953"/>
    <w:rsid w:val="00447EDC"/>
    <w:rsid w:val="00451255"/>
    <w:rsid w:val="00451D5B"/>
    <w:rsid w:val="0047243A"/>
    <w:rsid w:val="0047779D"/>
    <w:rsid w:val="004E1336"/>
    <w:rsid w:val="004E2699"/>
    <w:rsid w:val="005A279E"/>
    <w:rsid w:val="006021DE"/>
    <w:rsid w:val="0061675B"/>
    <w:rsid w:val="00651535"/>
    <w:rsid w:val="00660E9B"/>
    <w:rsid w:val="00672DFB"/>
    <w:rsid w:val="006B3180"/>
    <w:rsid w:val="006F1A65"/>
    <w:rsid w:val="007072D4"/>
    <w:rsid w:val="00716839"/>
    <w:rsid w:val="00727661"/>
    <w:rsid w:val="00843B22"/>
    <w:rsid w:val="0084670D"/>
    <w:rsid w:val="008762EE"/>
    <w:rsid w:val="0088067C"/>
    <w:rsid w:val="008D2D64"/>
    <w:rsid w:val="008E4E35"/>
    <w:rsid w:val="00910D26"/>
    <w:rsid w:val="0091201A"/>
    <w:rsid w:val="00924C03"/>
    <w:rsid w:val="00947904"/>
    <w:rsid w:val="009B462E"/>
    <w:rsid w:val="009C10E1"/>
    <w:rsid w:val="009D6B15"/>
    <w:rsid w:val="00A138DD"/>
    <w:rsid w:val="00A25E2C"/>
    <w:rsid w:val="00B37AA4"/>
    <w:rsid w:val="00B627C8"/>
    <w:rsid w:val="00B656F3"/>
    <w:rsid w:val="00BB0BF9"/>
    <w:rsid w:val="00BE0A7D"/>
    <w:rsid w:val="00BE44C6"/>
    <w:rsid w:val="00BF50A4"/>
    <w:rsid w:val="00C25F6E"/>
    <w:rsid w:val="00C426A8"/>
    <w:rsid w:val="00C60B3C"/>
    <w:rsid w:val="00CD339E"/>
    <w:rsid w:val="00CD6372"/>
    <w:rsid w:val="00D05FBC"/>
    <w:rsid w:val="00D3148D"/>
    <w:rsid w:val="00D71AE2"/>
    <w:rsid w:val="00DA4D63"/>
    <w:rsid w:val="00DA639A"/>
    <w:rsid w:val="00E5396E"/>
    <w:rsid w:val="00E57F35"/>
    <w:rsid w:val="00E74A3C"/>
    <w:rsid w:val="00EA3AEF"/>
    <w:rsid w:val="00EA7CD5"/>
    <w:rsid w:val="00EC2734"/>
    <w:rsid w:val="00ED08E4"/>
    <w:rsid w:val="00EE59C1"/>
    <w:rsid w:val="00F046EB"/>
    <w:rsid w:val="00F33F0D"/>
    <w:rsid w:val="00FA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FE61"/>
  <w15:chartTrackingRefBased/>
  <w15:docId w15:val="{561DFBAB-E3C4-4351-9029-7029D869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0A4"/>
    <w:rPr>
      <w:sz w:val="16"/>
      <w:szCs w:val="16"/>
    </w:rPr>
  </w:style>
  <w:style w:type="paragraph" w:styleId="CommentText">
    <w:name w:val="annotation text"/>
    <w:basedOn w:val="Normal"/>
    <w:link w:val="CommentTextChar"/>
    <w:uiPriority w:val="99"/>
    <w:unhideWhenUsed/>
    <w:rsid w:val="00BF50A4"/>
    <w:pPr>
      <w:spacing w:line="240" w:lineRule="auto"/>
    </w:pPr>
    <w:rPr>
      <w:sz w:val="20"/>
      <w:szCs w:val="20"/>
    </w:rPr>
  </w:style>
  <w:style w:type="character" w:customStyle="1" w:styleId="CommentTextChar">
    <w:name w:val="Comment Text Char"/>
    <w:basedOn w:val="DefaultParagraphFont"/>
    <w:link w:val="CommentText"/>
    <w:uiPriority w:val="99"/>
    <w:rsid w:val="00BF50A4"/>
    <w:rPr>
      <w:sz w:val="20"/>
      <w:szCs w:val="20"/>
    </w:rPr>
  </w:style>
  <w:style w:type="paragraph" w:styleId="BalloonText">
    <w:name w:val="Balloon Text"/>
    <w:basedOn w:val="Normal"/>
    <w:link w:val="BalloonTextChar"/>
    <w:uiPriority w:val="99"/>
    <w:semiHidden/>
    <w:unhideWhenUsed/>
    <w:rsid w:val="00BF5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0A4"/>
    <w:rPr>
      <w:rFonts w:ascii="Segoe UI" w:hAnsi="Segoe UI" w:cs="Segoe UI"/>
      <w:sz w:val="18"/>
      <w:szCs w:val="18"/>
    </w:rPr>
  </w:style>
  <w:style w:type="paragraph" w:styleId="ListParagraph">
    <w:name w:val="List Paragraph"/>
    <w:basedOn w:val="Normal"/>
    <w:uiPriority w:val="34"/>
    <w:qFormat/>
    <w:rsid w:val="00BF50A4"/>
    <w:pPr>
      <w:ind w:left="720"/>
      <w:contextualSpacing/>
    </w:pPr>
  </w:style>
  <w:style w:type="character" w:styleId="HTMLCode">
    <w:name w:val="HTML Code"/>
    <w:basedOn w:val="DefaultParagraphFont"/>
    <w:uiPriority w:val="99"/>
    <w:semiHidden/>
    <w:unhideWhenUsed/>
    <w:rsid w:val="00BF50A4"/>
    <w:rPr>
      <w:rFonts w:ascii="Courier New" w:eastAsia="Times New Roman" w:hAnsi="Courier New" w:cs="Courier New"/>
      <w:sz w:val="20"/>
      <w:szCs w:val="20"/>
    </w:rPr>
  </w:style>
  <w:style w:type="character" w:styleId="Hyperlink">
    <w:name w:val="Hyperlink"/>
    <w:basedOn w:val="DefaultParagraphFont"/>
    <w:uiPriority w:val="99"/>
    <w:unhideWhenUsed/>
    <w:rsid w:val="00025256"/>
    <w:rPr>
      <w:color w:val="0000FF"/>
      <w:u w:val="single"/>
    </w:rPr>
  </w:style>
  <w:style w:type="paragraph" w:styleId="CommentSubject">
    <w:name w:val="annotation subject"/>
    <w:basedOn w:val="CommentText"/>
    <w:next w:val="CommentText"/>
    <w:link w:val="CommentSubjectChar"/>
    <w:uiPriority w:val="99"/>
    <w:semiHidden/>
    <w:unhideWhenUsed/>
    <w:rsid w:val="00025256"/>
    <w:rPr>
      <w:b/>
      <w:bCs/>
    </w:rPr>
  </w:style>
  <w:style w:type="character" w:customStyle="1" w:styleId="CommentSubjectChar">
    <w:name w:val="Comment Subject Char"/>
    <w:basedOn w:val="CommentTextChar"/>
    <w:link w:val="CommentSubject"/>
    <w:uiPriority w:val="99"/>
    <w:semiHidden/>
    <w:rsid w:val="00025256"/>
    <w:rPr>
      <w:b/>
      <w:bCs/>
      <w:sz w:val="20"/>
      <w:szCs w:val="20"/>
    </w:rPr>
  </w:style>
  <w:style w:type="character" w:styleId="UnresolvedMention">
    <w:name w:val="Unresolved Mention"/>
    <w:basedOn w:val="DefaultParagraphFont"/>
    <w:uiPriority w:val="99"/>
    <w:semiHidden/>
    <w:unhideWhenUsed/>
    <w:rsid w:val="00B627C8"/>
    <w:rPr>
      <w:color w:val="605E5C"/>
      <w:shd w:val="clear" w:color="auto" w:fill="E1DFDD"/>
    </w:rPr>
  </w:style>
  <w:style w:type="character" w:styleId="FollowedHyperlink">
    <w:name w:val="FollowedHyperlink"/>
    <w:basedOn w:val="DefaultParagraphFont"/>
    <w:uiPriority w:val="99"/>
    <w:semiHidden/>
    <w:unhideWhenUsed/>
    <w:rsid w:val="00B627C8"/>
    <w:rPr>
      <w:color w:val="954F72" w:themeColor="followedHyperlink"/>
      <w:u w:val="single"/>
    </w:rPr>
  </w:style>
  <w:style w:type="paragraph" w:styleId="Header">
    <w:name w:val="header"/>
    <w:basedOn w:val="Normal"/>
    <w:link w:val="HeaderChar"/>
    <w:uiPriority w:val="99"/>
    <w:unhideWhenUsed/>
    <w:rsid w:val="002B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7A4"/>
  </w:style>
  <w:style w:type="paragraph" w:styleId="Footer">
    <w:name w:val="footer"/>
    <w:basedOn w:val="Normal"/>
    <w:link w:val="FooterChar"/>
    <w:uiPriority w:val="99"/>
    <w:unhideWhenUsed/>
    <w:rsid w:val="002B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735">
      <w:bodyDiv w:val="1"/>
      <w:marLeft w:val="0"/>
      <w:marRight w:val="0"/>
      <w:marTop w:val="0"/>
      <w:marBottom w:val="0"/>
      <w:divBdr>
        <w:top w:val="none" w:sz="0" w:space="0" w:color="auto"/>
        <w:left w:val="none" w:sz="0" w:space="0" w:color="auto"/>
        <w:bottom w:val="none" w:sz="0" w:space="0" w:color="auto"/>
        <w:right w:val="none" w:sz="0" w:space="0" w:color="auto"/>
      </w:divBdr>
    </w:div>
    <w:div w:id="535123934">
      <w:bodyDiv w:val="1"/>
      <w:marLeft w:val="0"/>
      <w:marRight w:val="0"/>
      <w:marTop w:val="0"/>
      <w:marBottom w:val="0"/>
      <w:divBdr>
        <w:top w:val="none" w:sz="0" w:space="0" w:color="auto"/>
        <w:left w:val="none" w:sz="0" w:space="0" w:color="auto"/>
        <w:bottom w:val="none" w:sz="0" w:space="0" w:color="auto"/>
        <w:right w:val="none" w:sz="0" w:space="0" w:color="auto"/>
      </w:divBdr>
    </w:div>
    <w:div w:id="855729906">
      <w:bodyDiv w:val="1"/>
      <w:marLeft w:val="0"/>
      <w:marRight w:val="0"/>
      <w:marTop w:val="0"/>
      <w:marBottom w:val="0"/>
      <w:divBdr>
        <w:top w:val="none" w:sz="0" w:space="0" w:color="auto"/>
        <w:left w:val="none" w:sz="0" w:space="0" w:color="auto"/>
        <w:bottom w:val="none" w:sz="0" w:space="0" w:color="auto"/>
        <w:right w:val="none" w:sz="0" w:space="0" w:color="auto"/>
      </w:divBdr>
    </w:div>
    <w:div w:id="937062239">
      <w:bodyDiv w:val="1"/>
      <w:marLeft w:val="0"/>
      <w:marRight w:val="0"/>
      <w:marTop w:val="0"/>
      <w:marBottom w:val="0"/>
      <w:divBdr>
        <w:top w:val="none" w:sz="0" w:space="0" w:color="auto"/>
        <w:left w:val="none" w:sz="0" w:space="0" w:color="auto"/>
        <w:bottom w:val="none" w:sz="0" w:space="0" w:color="auto"/>
        <w:right w:val="none" w:sz="0" w:space="0" w:color="auto"/>
      </w:divBdr>
    </w:div>
    <w:div w:id="959654135">
      <w:bodyDiv w:val="1"/>
      <w:marLeft w:val="0"/>
      <w:marRight w:val="0"/>
      <w:marTop w:val="0"/>
      <w:marBottom w:val="0"/>
      <w:divBdr>
        <w:top w:val="none" w:sz="0" w:space="0" w:color="auto"/>
        <w:left w:val="none" w:sz="0" w:space="0" w:color="auto"/>
        <w:bottom w:val="none" w:sz="0" w:space="0" w:color="auto"/>
        <w:right w:val="none" w:sz="0" w:space="0" w:color="auto"/>
      </w:divBdr>
    </w:div>
    <w:div w:id="1771777441">
      <w:bodyDiv w:val="1"/>
      <w:marLeft w:val="0"/>
      <w:marRight w:val="0"/>
      <w:marTop w:val="0"/>
      <w:marBottom w:val="0"/>
      <w:divBdr>
        <w:top w:val="none" w:sz="0" w:space="0" w:color="auto"/>
        <w:left w:val="none" w:sz="0" w:space="0" w:color="auto"/>
        <w:bottom w:val="none" w:sz="0" w:space="0" w:color="auto"/>
        <w:right w:val="none" w:sz="0" w:space="0" w:color="auto"/>
      </w:divBdr>
    </w:div>
    <w:div w:id="18882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ga.gov/legislation/ilcs/ilcs3.asp?ActID=1460&amp;ChapterID=32" TargetMode="External"/><Relationship Id="rId18" Type="http://schemas.openxmlformats.org/officeDocument/2006/relationships/hyperlink" Target="https://ilga.gov/legislation/ilcs/fulltext.asp?DocName=010500050K10-21.9" TargetMode="External"/><Relationship Id="rId26" Type="http://schemas.microsoft.com/office/2011/relationships/commentsExtended" Target="commentsExtended.xml"/><Relationship Id="rId39" Type="http://schemas.openxmlformats.org/officeDocument/2006/relationships/hyperlink" Target="https://ilga.gov/legislation/ilcs/fulltext.asp?DocName=010500050K27-21" TargetMode="External"/><Relationship Id="rId21" Type="http://schemas.openxmlformats.org/officeDocument/2006/relationships/hyperlink" Target="https://www.ilga.gov/legislation/publicacts/101/101-0531.htm" TargetMode="External"/><Relationship Id="rId34" Type="http://schemas.openxmlformats.org/officeDocument/2006/relationships/hyperlink" Target="https://ilga.gov/commission/jcar/admincode/023/023000010D04300R.html" TargetMode="External"/><Relationship Id="rId42" Type="http://schemas.openxmlformats.org/officeDocument/2006/relationships/hyperlink" Target="https://ilga.gov/legislation/ilcs/fulltext.asp?DocName=010500050K27-20.4" TargetMode="External"/><Relationship Id="rId47" Type="http://schemas.openxmlformats.org/officeDocument/2006/relationships/hyperlink" Target="https://ilga.gov/commission/jcar/admincode/023/023000010D04200R.html" TargetMode="External"/><Relationship Id="rId50" Type="http://schemas.openxmlformats.org/officeDocument/2006/relationships/hyperlink" Target="https://ilga.gov/legislation/ilcs/fulltext.asp?DocName=010500050K27-20.3" TargetMode="External"/><Relationship Id="rId55" Type="http://schemas.openxmlformats.org/officeDocument/2006/relationships/hyperlink" Target="https://ilga.gov/legislation/ilcs/fulltext.asp?DocName=010500050K27-13.3" TargetMode="External"/><Relationship Id="rId63" Type="http://schemas.openxmlformats.org/officeDocument/2006/relationships/theme" Target="theme/theme1.xml"/><Relationship Id="rId7" Type="http://schemas.openxmlformats.org/officeDocument/2006/relationships/hyperlink" Target="https://ilga.gov/legislation/ilcs/fulltext.asp?DocName=010500050K10-20.63" TargetMode="External"/><Relationship Id="rId2" Type="http://schemas.openxmlformats.org/officeDocument/2006/relationships/styles" Target="styles.xml"/><Relationship Id="rId16" Type="http://schemas.openxmlformats.org/officeDocument/2006/relationships/hyperlink" Target="https://ilga.gov/legislation/ilcs/fulltext.asp?DocName=010500050K10-21.9" TargetMode="External"/><Relationship Id="rId29" Type="http://schemas.openxmlformats.org/officeDocument/2006/relationships/hyperlink" Target="https://ilga.gov/commission/jcar/admincode/023/023000010D04300R.html" TargetMode="External"/><Relationship Id="rId11" Type="http://schemas.openxmlformats.org/officeDocument/2006/relationships/hyperlink" Target="https://www.ilga.gov/legislation/ilcs/ilcs3.asp?ActID=4002&amp;ChapterID=17" TargetMode="External"/><Relationship Id="rId24" Type="http://schemas.openxmlformats.org/officeDocument/2006/relationships/hyperlink" Target="https://www.ilga.gov/commission/jcar/admincode/023/023000010B02850R.html" TargetMode="External"/><Relationship Id="rId32" Type="http://schemas.openxmlformats.org/officeDocument/2006/relationships/hyperlink" Target="https://ilga.gov/legislation/ilcs/fulltext.asp?DocName=010500050K27-4" TargetMode="External"/><Relationship Id="rId37" Type="http://schemas.openxmlformats.org/officeDocument/2006/relationships/hyperlink" Target="https://ilga.gov/legislation/ilcs/fulltext.asp?DocName=010500050K27-13.2" TargetMode="External"/><Relationship Id="rId40" Type="http://schemas.openxmlformats.org/officeDocument/2006/relationships/hyperlink" Target="https://ilga.gov/commission/jcar/admincode/023/023000010D04200R.html" TargetMode="External"/><Relationship Id="rId45" Type="http://schemas.openxmlformats.org/officeDocument/2006/relationships/hyperlink" Target="https://ilga.gov/legislation/ilcs/fulltext.asp?DocName=010500050K27-3" TargetMode="External"/><Relationship Id="rId53" Type="http://schemas.openxmlformats.org/officeDocument/2006/relationships/hyperlink" Target="https://ilga.gov/legislation/ilcs/fulltext.asp?DocName=010500050K27-23.8" TargetMode="External"/><Relationship Id="rId58" Type="http://schemas.openxmlformats.org/officeDocument/2006/relationships/hyperlink" Target="https://ilga.gov/legislation/ilcs/fulltext.asp?DocName=010500050K2-3.64a-5"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ilga.gov/legislation/ilcs/fulltext.asp?DocName=010500050K10-21.9" TargetMode="External"/><Relationship Id="rId14" Type="http://schemas.openxmlformats.org/officeDocument/2006/relationships/hyperlink" Target="https://www.ilga.gov/legislation/publicacts/101/101-0531.htm" TargetMode="External"/><Relationship Id="rId22" Type="http://schemas.openxmlformats.org/officeDocument/2006/relationships/hyperlink" Target="https://ilga.gov/legislation/ilcs/ilcs3.asp?ActID=2735&amp;ChapterID=17" TargetMode="External"/><Relationship Id="rId27" Type="http://schemas.microsoft.com/office/2016/09/relationships/commentsIds" Target="commentsIds.xml"/><Relationship Id="rId30" Type="http://schemas.openxmlformats.org/officeDocument/2006/relationships/hyperlink" Target="https://ilga.gov/legislation/ilcs/fulltext.asp?DocName=010500050K27-21" TargetMode="External"/><Relationship Id="rId35" Type="http://schemas.openxmlformats.org/officeDocument/2006/relationships/hyperlink" Target="https://ilga.gov/legislation/ilcs/fulltext.asp?DocName=010500050K27-20.7" TargetMode="External"/><Relationship Id="rId43" Type="http://schemas.openxmlformats.org/officeDocument/2006/relationships/hyperlink" Target="https://ilga.gov/commission/jcar/admincode/023/023000010D04200R.html" TargetMode="External"/><Relationship Id="rId48" Type="http://schemas.openxmlformats.org/officeDocument/2006/relationships/hyperlink" Target="https://ilga.gov/legislation/ilcs/fulltext.asp?DocName=010500050K27-20.3" TargetMode="External"/><Relationship Id="rId56" Type="http://schemas.openxmlformats.org/officeDocument/2006/relationships/hyperlink" Target="https://ilga.gov/legislation/ilcs/fulltext.asp?DocName=010500050K27-23.4" TargetMode="External"/><Relationship Id="rId8" Type="http://schemas.openxmlformats.org/officeDocument/2006/relationships/hyperlink" Target="https://www.ilga.gov/legislation/publicacts/fulltext.asp?Name=101-0418&amp;GA=101" TargetMode="External"/><Relationship Id="rId51" Type="http://schemas.openxmlformats.org/officeDocument/2006/relationships/hyperlink" Target="https://ilga.gov/legislation/ilcs/fulltext.asp?DocName=010500050K27-20.5" TargetMode="External"/><Relationship Id="rId3" Type="http://schemas.openxmlformats.org/officeDocument/2006/relationships/settings" Target="settings.xml"/><Relationship Id="rId12" Type="http://schemas.openxmlformats.org/officeDocument/2006/relationships/hyperlink" Target="https://www.ilga.gov/legislation/ilcs/ilcs3.asp?ActID=1460&amp;ChapterID=32" TargetMode="External"/><Relationship Id="rId17" Type="http://schemas.openxmlformats.org/officeDocument/2006/relationships/hyperlink" Target="https://ilga.gov/legislation/ilcs/fulltext.asp?DocName=010500050K10-21.9" TargetMode="External"/><Relationship Id="rId25" Type="http://schemas.openxmlformats.org/officeDocument/2006/relationships/comments" Target="comments.xml"/><Relationship Id="rId33" Type="http://schemas.openxmlformats.org/officeDocument/2006/relationships/hyperlink" Target="https://ilga.gov/commission/jcar/admincode/023/023000010D04200R.html" TargetMode="External"/><Relationship Id="rId38" Type="http://schemas.openxmlformats.org/officeDocument/2006/relationships/hyperlink" Target="https://ilga.gov/legislation/ilcs/fulltext.asp?DocName=010500050K27-23.4" TargetMode="External"/><Relationship Id="rId46" Type="http://schemas.openxmlformats.org/officeDocument/2006/relationships/hyperlink" Target="https://ilga.gov/legislation/ilcs/fulltext.asp?DocName=010500050K27-4" TargetMode="External"/><Relationship Id="rId59" Type="http://schemas.openxmlformats.org/officeDocument/2006/relationships/hyperlink" Target="https://www.ilga.gov/commission/jcar/admincode/023/023000010A00300R.html" TargetMode="External"/><Relationship Id="rId20" Type="http://schemas.openxmlformats.org/officeDocument/2006/relationships/hyperlink" Target="https://www.ilga.gov/legislation/publicacts/101/101-0531.htm" TargetMode="External"/><Relationship Id="rId41" Type="http://schemas.openxmlformats.org/officeDocument/2006/relationships/hyperlink" Target="https://ilga.gov/commission/jcar/admincode/023/023000010D04400R.html" TargetMode="External"/><Relationship Id="rId54" Type="http://schemas.openxmlformats.org/officeDocument/2006/relationships/hyperlink" Target="https://ilga.gov/legislation/ilcs/fulltext.asp?DocName=010500050K27-13.2" TargetMode="External"/><Relationship Id="rId62"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lga.gov/legislation/ilcs/fulltext.asp?DocName=010500050K10-21.9" TargetMode="External"/><Relationship Id="rId23" Type="http://schemas.openxmlformats.org/officeDocument/2006/relationships/hyperlink" Target="https://ilga.gov/legislation/ilcs/ilcs3.asp?ActID=2735&amp;ChapterID=17" TargetMode="External"/><Relationship Id="rId28" Type="http://schemas.openxmlformats.org/officeDocument/2006/relationships/hyperlink" Target="https://ilga.gov/commission/jcar/admincode/023/023000010D04200R.html" TargetMode="External"/><Relationship Id="rId36" Type="http://schemas.openxmlformats.org/officeDocument/2006/relationships/hyperlink" Target="https://ilga.gov/legislation/ilcs/fulltext.asp?DocName=010500050K27-13.2" TargetMode="External"/><Relationship Id="rId49" Type="http://schemas.openxmlformats.org/officeDocument/2006/relationships/hyperlink" Target="https://www.ilga.gov/commission/jcar/admincode/023/023000010D04200R.html" TargetMode="External"/><Relationship Id="rId57" Type="http://schemas.openxmlformats.org/officeDocument/2006/relationships/hyperlink" Target="https://www.ilga.gov/legislation/publicacts/fulltext.asp?Name=101-0180" TargetMode="External"/><Relationship Id="rId10" Type="http://schemas.openxmlformats.org/officeDocument/2006/relationships/hyperlink" Target="https://www.ilga.gov/legislation/ilcs/ilcs3.asp?ActID=4002&amp;ChapterID=17" TargetMode="External"/><Relationship Id="rId31" Type="http://schemas.openxmlformats.org/officeDocument/2006/relationships/hyperlink" Target="https://ilga.gov/legislation/ilcs/fulltext.asp?DocName=010500050K27-3" TargetMode="External"/><Relationship Id="rId44" Type="http://schemas.openxmlformats.org/officeDocument/2006/relationships/hyperlink" Target="https://ilga.gov/legislation/ilcs/fulltext.asp?DocName=010500050K27-21" TargetMode="External"/><Relationship Id="rId52" Type="http://schemas.openxmlformats.org/officeDocument/2006/relationships/hyperlink" Target="https://www.ilga.gov/commission/jcar/admincode/023/023000010D04200R.html"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lga.gov/legislation/ilcs/fulltext.asp?DocName=010500050K2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Illinois State Board of Education</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JENNIFER</dc:creator>
  <cp:keywords/>
  <dc:description/>
  <cp:lastModifiedBy>SABA JENNIFER</cp:lastModifiedBy>
  <cp:revision>2</cp:revision>
  <dcterms:created xsi:type="dcterms:W3CDTF">2020-08-30T21:42:00Z</dcterms:created>
  <dcterms:modified xsi:type="dcterms:W3CDTF">2020-08-30T21:42:00Z</dcterms:modified>
</cp:coreProperties>
</file>